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14C" w:rsidRDefault="0006714C">
      <w:r>
        <w:rPr>
          <w:noProof/>
          <w:sz w:val="36"/>
          <w:szCs w:val="36"/>
        </w:rPr>
        <w:drawing>
          <wp:anchor distT="0" distB="0" distL="114300" distR="114300" simplePos="0" relativeHeight="251659264" behindDoc="1" locked="0" layoutInCell="1" allowOverlap="1" wp14:anchorId="5ED4F2EA" wp14:editId="2A77EE8D">
            <wp:simplePos x="0" y="0"/>
            <wp:positionH relativeFrom="margin">
              <wp:align>center</wp:align>
            </wp:positionH>
            <wp:positionV relativeFrom="paragraph">
              <wp:posOffset>-428625</wp:posOffset>
            </wp:positionV>
            <wp:extent cx="6505575" cy="26955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ive letterhead.png"/>
                    <pic:cNvPicPr/>
                  </pic:nvPicPr>
                  <pic:blipFill rotWithShape="1">
                    <a:blip r:embed="rId8">
                      <a:extLst>
                        <a:ext uri="{28A0092B-C50C-407E-A947-70E740481C1C}">
                          <a14:useLocalDpi xmlns:a14="http://schemas.microsoft.com/office/drawing/2010/main" val="0"/>
                        </a:ext>
                      </a:extLst>
                    </a:blip>
                    <a:srcRect t="1" r="166" b="72090"/>
                    <a:stretch/>
                  </pic:blipFill>
                  <pic:spPr bwMode="auto">
                    <a:xfrm>
                      <a:off x="0" y="0"/>
                      <a:ext cx="6505575" cy="26955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6714C" w:rsidRPr="0006714C" w:rsidRDefault="0006714C" w:rsidP="0006714C"/>
    <w:p w:rsidR="0006714C" w:rsidRPr="0006714C" w:rsidRDefault="0006714C" w:rsidP="0006714C"/>
    <w:p w:rsidR="0006714C" w:rsidRPr="0006714C" w:rsidRDefault="0006714C" w:rsidP="0006714C"/>
    <w:p w:rsidR="0006714C" w:rsidRPr="0006714C" w:rsidRDefault="0006714C" w:rsidP="0006714C"/>
    <w:p w:rsidR="0006714C" w:rsidRPr="0006714C" w:rsidRDefault="0006714C" w:rsidP="0006714C"/>
    <w:p w:rsidR="0006714C" w:rsidRPr="0006714C" w:rsidRDefault="0006714C" w:rsidP="0006714C"/>
    <w:p w:rsidR="0006714C" w:rsidRPr="0006714C" w:rsidRDefault="0006714C" w:rsidP="0006714C"/>
    <w:p w:rsidR="0006714C" w:rsidRDefault="0006714C" w:rsidP="0006714C"/>
    <w:p w:rsidR="009F70EB" w:rsidRDefault="009F70EB" w:rsidP="0006714C"/>
    <w:p w:rsidR="009F70EB" w:rsidRDefault="009F70EB" w:rsidP="0006714C"/>
    <w:p w:rsidR="00E743EC" w:rsidRPr="00E743EC" w:rsidRDefault="00E743EC" w:rsidP="00E743EC">
      <w:pPr>
        <w:pBdr>
          <w:bottom w:val="single" w:sz="8" w:space="4" w:color="F07F09"/>
        </w:pBdr>
        <w:spacing w:after="300" w:line="240" w:lineRule="auto"/>
        <w:contextualSpacing/>
        <w:rPr>
          <w:rFonts w:ascii="Cambria" w:eastAsia="SimSun" w:hAnsi="Cambria" w:cs="Times New Roman"/>
          <w:color w:val="252525"/>
          <w:spacing w:val="5"/>
          <w:kern w:val="28"/>
          <w:sz w:val="52"/>
          <w:szCs w:val="52"/>
          <w:lang w:val="en-ZA" w:eastAsia="zh-CN"/>
        </w:rPr>
      </w:pPr>
      <w:r>
        <w:rPr>
          <w:rFonts w:ascii="Cambria" w:eastAsia="SimSun" w:hAnsi="Cambria" w:cs="Times New Roman"/>
          <w:color w:val="252525"/>
          <w:spacing w:val="5"/>
          <w:kern w:val="28"/>
          <w:sz w:val="52"/>
          <w:szCs w:val="52"/>
          <w:lang w:val="en-ZA" w:eastAsia="zh-CN"/>
        </w:rPr>
        <w:t>Waste Management Plan</w:t>
      </w:r>
      <w:r w:rsidRPr="00E743EC">
        <w:rPr>
          <w:rFonts w:ascii="Cambria" w:eastAsia="SimSun" w:hAnsi="Cambria" w:cs="Times New Roman"/>
          <w:color w:val="252525"/>
          <w:spacing w:val="5"/>
          <w:kern w:val="28"/>
          <w:sz w:val="52"/>
          <w:szCs w:val="52"/>
          <w:lang w:val="en-ZA" w:eastAsia="zh-CN"/>
        </w:rPr>
        <w:t xml:space="preserve"> of</w:t>
      </w:r>
    </w:p>
    <w:p w:rsidR="00E743EC" w:rsidRPr="00E743EC" w:rsidRDefault="00E743EC" w:rsidP="00E743EC">
      <w:pPr>
        <w:pBdr>
          <w:bottom w:val="single" w:sz="8" w:space="4" w:color="F07F09"/>
        </w:pBdr>
        <w:spacing w:after="300" w:line="240" w:lineRule="auto"/>
        <w:contextualSpacing/>
        <w:rPr>
          <w:rFonts w:ascii="Cambria" w:eastAsia="SimSun" w:hAnsi="Cambria" w:cs="Times New Roman"/>
          <w:color w:val="252525"/>
          <w:spacing w:val="5"/>
          <w:kern w:val="28"/>
          <w:sz w:val="52"/>
          <w:szCs w:val="52"/>
          <w:lang w:val="en-ZA" w:eastAsia="zh-CN"/>
        </w:rPr>
      </w:pPr>
      <w:r w:rsidRPr="00E743EC">
        <w:rPr>
          <w:rFonts w:ascii="Cambria" w:eastAsia="SimSun" w:hAnsi="Cambria" w:cs="Times New Roman"/>
          <w:color w:val="252525"/>
          <w:spacing w:val="5"/>
          <w:kern w:val="28"/>
          <w:sz w:val="52"/>
          <w:szCs w:val="52"/>
          <w:lang w:val="en-ZA" w:eastAsia="zh-CN"/>
        </w:rPr>
        <w:t>iLive Sustainable Development Holdings Pty (Ltd)</w:t>
      </w:r>
    </w:p>
    <w:p w:rsidR="00F80A30" w:rsidRDefault="00F80A30" w:rsidP="0006714C"/>
    <w:p w:rsidR="001D32D7" w:rsidRPr="001D32D7" w:rsidRDefault="001D32D7" w:rsidP="001D32D7">
      <w:pPr>
        <w:numPr>
          <w:ilvl w:val="1"/>
          <w:numId w:val="0"/>
        </w:numPr>
        <w:spacing w:after="200" w:line="276" w:lineRule="auto"/>
        <w:rPr>
          <w:rFonts w:ascii="Cambria" w:eastAsia="SimSun" w:hAnsi="Cambria" w:cs="Times New Roman"/>
          <w:i/>
          <w:iCs/>
          <w:color w:val="F07F09"/>
          <w:spacing w:val="15"/>
          <w:sz w:val="24"/>
          <w:szCs w:val="24"/>
          <w:lang w:val="en-ZA" w:eastAsia="zh-CN"/>
        </w:rPr>
      </w:pPr>
      <w:r w:rsidRPr="001D32D7">
        <w:rPr>
          <w:rFonts w:ascii="Cambria" w:eastAsia="SimSun" w:hAnsi="Cambria" w:cs="Times New Roman"/>
          <w:i/>
          <w:iCs/>
          <w:color w:val="F07F09"/>
          <w:spacing w:val="15"/>
          <w:sz w:val="24"/>
          <w:szCs w:val="24"/>
          <w:lang w:val="en-ZA" w:eastAsia="zh-CN"/>
        </w:rPr>
        <w:t xml:space="preserve">By </w:t>
      </w:r>
      <w:r>
        <w:rPr>
          <w:rFonts w:ascii="Cambria" w:eastAsia="SimSun" w:hAnsi="Cambria" w:cs="Times New Roman"/>
          <w:i/>
          <w:iCs/>
          <w:color w:val="F07F09"/>
          <w:spacing w:val="15"/>
          <w:sz w:val="24"/>
          <w:szCs w:val="24"/>
          <w:lang w:val="en-ZA" w:eastAsia="zh-CN"/>
        </w:rPr>
        <w:t>Marcelle van den Berg</w:t>
      </w:r>
    </w:p>
    <w:p w:rsidR="001D32D7" w:rsidRPr="001D32D7" w:rsidRDefault="001D32D7" w:rsidP="001D32D7">
      <w:pPr>
        <w:numPr>
          <w:ilvl w:val="1"/>
          <w:numId w:val="0"/>
        </w:numPr>
        <w:spacing w:after="200" w:line="276" w:lineRule="auto"/>
        <w:rPr>
          <w:rFonts w:ascii="Cambria" w:eastAsia="SimSun" w:hAnsi="Cambria" w:cs="Times New Roman"/>
          <w:color w:val="808080"/>
          <w:spacing w:val="15"/>
          <w:sz w:val="24"/>
          <w:szCs w:val="24"/>
          <w:lang w:val="en-ZA" w:eastAsia="zh-CN"/>
        </w:rPr>
      </w:pPr>
      <w:r>
        <w:rPr>
          <w:rFonts w:ascii="Cambria" w:eastAsia="SimSun" w:hAnsi="Cambria" w:cs="Times New Roman"/>
          <w:color w:val="808080"/>
          <w:spacing w:val="15"/>
          <w:sz w:val="24"/>
          <w:szCs w:val="24"/>
          <w:lang w:val="en-ZA" w:eastAsia="zh-CN"/>
        </w:rPr>
        <w:t>January 2016</w:t>
      </w:r>
    </w:p>
    <w:p w:rsidR="00BA2898" w:rsidRDefault="00BA2898" w:rsidP="0006714C"/>
    <w:p w:rsidR="00BA2898" w:rsidRPr="00BA2898" w:rsidRDefault="00BA2898" w:rsidP="00BA2898"/>
    <w:p w:rsidR="00BA2898" w:rsidRDefault="00D61C29" w:rsidP="00BA2898">
      <w:r>
        <w:rPr>
          <w:noProof/>
          <w:sz w:val="36"/>
          <w:szCs w:val="36"/>
        </w:rPr>
        <w:drawing>
          <wp:anchor distT="0" distB="0" distL="114300" distR="114300" simplePos="0" relativeHeight="251661312" behindDoc="1" locked="0" layoutInCell="1" allowOverlap="1" wp14:anchorId="12704106" wp14:editId="777B4B2F">
            <wp:simplePos x="0" y="0"/>
            <wp:positionH relativeFrom="margin">
              <wp:align>center</wp:align>
            </wp:positionH>
            <wp:positionV relativeFrom="paragraph">
              <wp:posOffset>348615</wp:posOffset>
            </wp:positionV>
            <wp:extent cx="6516370" cy="24765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ive letterhead.png"/>
                    <pic:cNvPicPr/>
                  </pic:nvPicPr>
                  <pic:blipFill rotWithShape="1">
                    <a:blip r:embed="rId8">
                      <a:extLst>
                        <a:ext uri="{28A0092B-C50C-407E-A947-70E740481C1C}">
                          <a14:useLocalDpi xmlns:a14="http://schemas.microsoft.com/office/drawing/2010/main" val="0"/>
                        </a:ext>
                      </a:extLst>
                    </a:blip>
                    <a:srcRect t="74358" b="1"/>
                    <a:stretch/>
                  </pic:blipFill>
                  <pic:spPr bwMode="auto">
                    <a:xfrm>
                      <a:off x="0" y="0"/>
                      <a:ext cx="6516370" cy="2476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A421B" w:rsidRDefault="00EA421B" w:rsidP="00BA2898"/>
    <w:p w:rsidR="00BA2898" w:rsidRDefault="00BA2898" w:rsidP="00BA2898"/>
    <w:p w:rsidR="00BA2898" w:rsidRDefault="00BA2898" w:rsidP="00BA2898"/>
    <w:p w:rsidR="00BA2898" w:rsidRDefault="00BA2898" w:rsidP="00BA2898"/>
    <w:p w:rsidR="00BA2898" w:rsidRDefault="00BA2898" w:rsidP="00BA2898"/>
    <w:p w:rsidR="00BA2898" w:rsidRDefault="00BA2898" w:rsidP="00BA2898">
      <w:bookmarkStart w:id="0" w:name="_GoBack"/>
    </w:p>
    <w:bookmarkEnd w:id="0"/>
    <w:p w:rsidR="00BA2898" w:rsidRDefault="00BA2898" w:rsidP="00BA2898"/>
    <w:sdt>
      <w:sdtPr>
        <w:rPr>
          <w:rFonts w:asciiTheme="minorHAnsi" w:eastAsiaTheme="minorHAnsi" w:hAnsiTheme="minorHAnsi" w:cstheme="minorBidi"/>
          <w:b w:val="0"/>
          <w:color w:val="auto"/>
          <w:sz w:val="22"/>
          <w:szCs w:val="22"/>
        </w:rPr>
        <w:id w:val="1041480349"/>
        <w:docPartObj>
          <w:docPartGallery w:val="Table of Contents"/>
          <w:docPartUnique/>
        </w:docPartObj>
      </w:sdtPr>
      <w:sdtEndPr>
        <w:rPr>
          <w:bCs/>
          <w:noProof/>
        </w:rPr>
      </w:sdtEndPr>
      <w:sdtContent>
        <w:p w:rsidR="002F0A20" w:rsidRPr="002F0A20" w:rsidRDefault="002F0A20">
          <w:pPr>
            <w:pStyle w:val="TOCHeading"/>
            <w:rPr>
              <w:rStyle w:val="Heading1Char"/>
              <w:b/>
            </w:rPr>
          </w:pPr>
          <w:r w:rsidRPr="002F0A20">
            <w:rPr>
              <w:rStyle w:val="Heading1Char"/>
              <w:b/>
            </w:rPr>
            <w:t>Contents</w:t>
          </w:r>
        </w:p>
        <w:p w:rsidR="005A4A4F" w:rsidRDefault="002F0A20">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40264576" w:history="1">
            <w:r w:rsidR="005A4A4F" w:rsidRPr="008E051F">
              <w:rPr>
                <w:rStyle w:val="Hyperlink"/>
                <w:noProof/>
              </w:rPr>
              <w:t>Abbreviations</w:t>
            </w:r>
            <w:r w:rsidR="005A4A4F">
              <w:rPr>
                <w:noProof/>
                <w:webHidden/>
              </w:rPr>
              <w:tab/>
            </w:r>
            <w:r w:rsidR="005A4A4F">
              <w:rPr>
                <w:noProof/>
                <w:webHidden/>
              </w:rPr>
              <w:fldChar w:fldCharType="begin"/>
            </w:r>
            <w:r w:rsidR="005A4A4F">
              <w:rPr>
                <w:noProof/>
                <w:webHidden/>
              </w:rPr>
              <w:instrText xml:space="preserve"> PAGEREF _Toc440264576 \h </w:instrText>
            </w:r>
            <w:r w:rsidR="005A4A4F">
              <w:rPr>
                <w:noProof/>
                <w:webHidden/>
              </w:rPr>
            </w:r>
            <w:r w:rsidR="005A4A4F">
              <w:rPr>
                <w:noProof/>
                <w:webHidden/>
              </w:rPr>
              <w:fldChar w:fldCharType="separate"/>
            </w:r>
            <w:r w:rsidR="005A4A4F">
              <w:rPr>
                <w:noProof/>
                <w:webHidden/>
              </w:rPr>
              <w:t>2</w:t>
            </w:r>
            <w:r w:rsidR="005A4A4F">
              <w:rPr>
                <w:noProof/>
                <w:webHidden/>
              </w:rPr>
              <w:fldChar w:fldCharType="end"/>
            </w:r>
          </w:hyperlink>
        </w:p>
        <w:p w:rsidR="005A4A4F" w:rsidRDefault="00237BE7">
          <w:pPr>
            <w:pStyle w:val="TOC1"/>
            <w:tabs>
              <w:tab w:val="right" w:leader="dot" w:pos="9350"/>
            </w:tabs>
            <w:rPr>
              <w:rFonts w:eastAsiaTheme="minorEastAsia"/>
              <w:noProof/>
            </w:rPr>
          </w:pPr>
          <w:hyperlink w:anchor="_Toc440264577" w:history="1">
            <w:r w:rsidR="005A4A4F" w:rsidRPr="008E051F">
              <w:rPr>
                <w:rStyle w:val="Hyperlink"/>
                <w:noProof/>
              </w:rPr>
              <w:t>Table of Figures</w:t>
            </w:r>
            <w:r w:rsidR="005A4A4F">
              <w:rPr>
                <w:noProof/>
                <w:webHidden/>
              </w:rPr>
              <w:tab/>
            </w:r>
            <w:r w:rsidR="005A4A4F">
              <w:rPr>
                <w:noProof/>
                <w:webHidden/>
              </w:rPr>
              <w:fldChar w:fldCharType="begin"/>
            </w:r>
            <w:r w:rsidR="005A4A4F">
              <w:rPr>
                <w:noProof/>
                <w:webHidden/>
              </w:rPr>
              <w:instrText xml:space="preserve"> PAGEREF _Toc440264577 \h </w:instrText>
            </w:r>
            <w:r w:rsidR="005A4A4F">
              <w:rPr>
                <w:noProof/>
                <w:webHidden/>
              </w:rPr>
            </w:r>
            <w:r w:rsidR="005A4A4F">
              <w:rPr>
                <w:noProof/>
                <w:webHidden/>
              </w:rPr>
              <w:fldChar w:fldCharType="separate"/>
            </w:r>
            <w:r w:rsidR="005A4A4F">
              <w:rPr>
                <w:noProof/>
                <w:webHidden/>
              </w:rPr>
              <w:t>2</w:t>
            </w:r>
            <w:r w:rsidR="005A4A4F">
              <w:rPr>
                <w:noProof/>
                <w:webHidden/>
              </w:rPr>
              <w:fldChar w:fldCharType="end"/>
            </w:r>
          </w:hyperlink>
        </w:p>
        <w:p w:rsidR="005A4A4F" w:rsidRDefault="00237BE7">
          <w:pPr>
            <w:pStyle w:val="TOC1"/>
            <w:tabs>
              <w:tab w:val="left" w:pos="440"/>
              <w:tab w:val="right" w:leader="dot" w:pos="9350"/>
            </w:tabs>
            <w:rPr>
              <w:rFonts w:eastAsiaTheme="minorEastAsia"/>
              <w:noProof/>
            </w:rPr>
          </w:pPr>
          <w:hyperlink w:anchor="_Toc440264578" w:history="1">
            <w:r w:rsidR="005A4A4F" w:rsidRPr="008E051F">
              <w:rPr>
                <w:rStyle w:val="Hyperlink"/>
                <w:noProof/>
              </w:rPr>
              <w:t>1.</w:t>
            </w:r>
            <w:r w:rsidR="005A4A4F">
              <w:rPr>
                <w:rFonts w:eastAsiaTheme="minorEastAsia"/>
                <w:noProof/>
              </w:rPr>
              <w:tab/>
            </w:r>
            <w:r w:rsidR="005A4A4F" w:rsidRPr="008E051F">
              <w:rPr>
                <w:rStyle w:val="Hyperlink"/>
                <w:noProof/>
              </w:rPr>
              <w:t>Introduction</w:t>
            </w:r>
            <w:r w:rsidR="005A4A4F">
              <w:rPr>
                <w:noProof/>
                <w:webHidden/>
              </w:rPr>
              <w:tab/>
            </w:r>
            <w:r w:rsidR="005A4A4F">
              <w:rPr>
                <w:noProof/>
                <w:webHidden/>
              </w:rPr>
              <w:fldChar w:fldCharType="begin"/>
            </w:r>
            <w:r w:rsidR="005A4A4F">
              <w:rPr>
                <w:noProof/>
                <w:webHidden/>
              </w:rPr>
              <w:instrText xml:space="preserve"> PAGEREF _Toc440264578 \h </w:instrText>
            </w:r>
            <w:r w:rsidR="005A4A4F">
              <w:rPr>
                <w:noProof/>
                <w:webHidden/>
              </w:rPr>
            </w:r>
            <w:r w:rsidR="005A4A4F">
              <w:rPr>
                <w:noProof/>
                <w:webHidden/>
              </w:rPr>
              <w:fldChar w:fldCharType="separate"/>
            </w:r>
            <w:r w:rsidR="005A4A4F">
              <w:rPr>
                <w:noProof/>
                <w:webHidden/>
              </w:rPr>
              <w:t>3</w:t>
            </w:r>
            <w:r w:rsidR="005A4A4F">
              <w:rPr>
                <w:noProof/>
                <w:webHidden/>
              </w:rPr>
              <w:fldChar w:fldCharType="end"/>
            </w:r>
          </w:hyperlink>
        </w:p>
        <w:p w:rsidR="005A4A4F" w:rsidRDefault="00237BE7">
          <w:pPr>
            <w:pStyle w:val="TOC1"/>
            <w:tabs>
              <w:tab w:val="left" w:pos="440"/>
              <w:tab w:val="right" w:leader="dot" w:pos="9350"/>
            </w:tabs>
            <w:rPr>
              <w:rFonts w:eastAsiaTheme="minorEastAsia"/>
              <w:noProof/>
            </w:rPr>
          </w:pPr>
          <w:hyperlink w:anchor="_Toc440264579" w:history="1">
            <w:r w:rsidR="005A4A4F" w:rsidRPr="008E051F">
              <w:rPr>
                <w:rStyle w:val="Hyperlink"/>
                <w:noProof/>
              </w:rPr>
              <w:t>2.</w:t>
            </w:r>
            <w:r w:rsidR="005A4A4F">
              <w:rPr>
                <w:rFonts w:eastAsiaTheme="minorEastAsia"/>
                <w:noProof/>
              </w:rPr>
              <w:tab/>
            </w:r>
            <w:r w:rsidR="005A4A4F" w:rsidRPr="008E051F">
              <w:rPr>
                <w:rStyle w:val="Hyperlink"/>
                <w:noProof/>
              </w:rPr>
              <w:t>Personnel and responsibilities</w:t>
            </w:r>
            <w:r w:rsidR="005A4A4F">
              <w:rPr>
                <w:noProof/>
                <w:webHidden/>
              </w:rPr>
              <w:tab/>
            </w:r>
            <w:r w:rsidR="005A4A4F">
              <w:rPr>
                <w:noProof/>
                <w:webHidden/>
              </w:rPr>
              <w:fldChar w:fldCharType="begin"/>
            </w:r>
            <w:r w:rsidR="005A4A4F">
              <w:rPr>
                <w:noProof/>
                <w:webHidden/>
              </w:rPr>
              <w:instrText xml:space="preserve"> PAGEREF _Toc440264579 \h </w:instrText>
            </w:r>
            <w:r w:rsidR="005A4A4F">
              <w:rPr>
                <w:noProof/>
                <w:webHidden/>
              </w:rPr>
            </w:r>
            <w:r w:rsidR="005A4A4F">
              <w:rPr>
                <w:noProof/>
                <w:webHidden/>
              </w:rPr>
              <w:fldChar w:fldCharType="separate"/>
            </w:r>
            <w:r w:rsidR="005A4A4F">
              <w:rPr>
                <w:noProof/>
                <w:webHidden/>
              </w:rPr>
              <w:t>4</w:t>
            </w:r>
            <w:r w:rsidR="005A4A4F">
              <w:rPr>
                <w:noProof/>
                <w:webHidden/>
              </w:rPr>
              <w:fldChar w:fldCharType="end"/>
            </w:r>
          </w:hyperlink>
        </w:p>
        <w:p w:rsidR="005A4A4F" w:rsidRDefault="00237BE7">
          <w:pPr>
            <w:pStyle w:val="TOC2"/>
            <w:tabs>
              <w:tab w:val="right" w:leader="dot" w:pos="9350"/>
            </w:tabs>
            <w:rPr>
              <w:rFonts w:eastAsiaTheme="minorEastAsia"/>
              <w:noProof/>
            </w:rPr>
          </w:pPr>
          <w:hyperlink w:anchor="_Toc440264580" w:history="1">
            <w:r w:rsidR="005A4A4F" w:rsidRPr="008E051F">
              <w:rPr>
                <w:rStyle w:val="Hyperlink"/>
                <w:noProof/>
              </w:rPr>
              <w:t>Facilities Manager/Environmental officer or other</w:t>
            </w:r>
            <w:r w:rsidR="005A4A4F">
              <w:rPr>
                <w:noProof/>
                <w:webHidden/>
              </w:rPr>
              <w:tab/>
            </w:r>
            <w:r w:rsidR="005A4A4F">
              <w:rPr>
                <w:noProof/>
                <w:webHidden/>
              </w:rPr>
              <w:fldChar w:fldCharType="begin"/>
            </w:r>
            <w:r w:rsidR="005A4A4F">
              <w:rPr>
                <w:noProof/>
                <w:webHidden/>
              </w:rPr>
              <w:instrText xml:space="preserve"> PAGEREF _Toc440264580 \h </w:instrText>
            </w:r>
            <w:r w:rsidR="005A4A4F">
              <w:rPr>
                <w:noProof/>
                <w:webHidden/>
              </w:rPr>
            </w:r>
            <w:r w:rsidR="005A4A4F">
              <w:rPr>
                <w:noProof/>
                <w:webHidden/>
              </w:rPr>
              <w:fldChar w:fldCharType="separate"/>
            </w:r>
            <w:r w:rsidR="005A4A4F">
              <w:rPr>
                <w:noProof/>
                <w:webHidden/>
              </w:rPr>
              <w:t>4</w:t>
            </w:r>
            <w:r w:rsidR="005A4A4F">
              <w:rPr>
                <w:noProof/>
                <w:webHidden/>
              </w:rPr>
              <w:fldChar w:fldCharType="end"/>
            </w:r>
          </w:hyperlink>
        </w:p>
        <w:p w:rsidR="005A4A4F" w:rsidRDefault="00237BE7">
          <w:pPr>
            <w:pStyle w:val="TOC2"/>
            <w:tabs>
              <w:tab w:val="right" w:leader="dot" w:pos="9350"/>
            </w:tabs>
            <w:rPr>
              <w:rFonts w:eastAsiaTheme="minorEastAsia"/>
              <w:noProof/>
            </w:rPr>
          </w:pPr>
          <w:hyperlink w:anchor="_Toc440264581" w:history="1">
            <w:r w:rsidR="005A4A4F" w:rsidRPr="008E051F">
              <w:rPr>
                <w:rStyle w:val="Hyperlink"/>
                <w:noProof/>
              </w:rPr>
              <w:t>All staff</w:t>
            </w:r>
            <w:r w:rsidR="005A4A4F">
              <w:rPr>
                <w:noProof/>
                <w:webHidden/>
              </w:rPr>
              <w:tab/>
            </w:r>
            <w:r w:rsidR="005A4A4F">
              <w:rPr>
                <w:noProof/>
                <w:webHidden/>
              </w:rPr>
              <w:fldChar w:fldCharType="begin"/>
            </w:r>
            <w:r w:rsidR="005A4A4F">
              <w:rPr>
                <w:noProof/>
                <w:webHidden/>
              </w:rPr>
              <w:instrText xml:space="preserve"> PAGEREF _Toc440264581 \h </w:instrText>
            </w:r>
            <w:r w:rsidR="005A4A4F">
              <w:rPr>
                <w:noProof/>
                <w:webHidden/>
              </w:rPr>
            </w:r>
            <w:r w:rsidR="005A4A4F">
              <w:rPr>
                <w:noProof/>
                <w:webHidden/>
              </w:rPr>
              <w:fldChar w:fldCharType="separate"/>
            </w:r>
            <w:r w:rsidR="005A4A4F">
              <w:rPr>
                <w:noProof/>
                <w:webHidden/>
              </w:rPr>
              <w:t>4</w:t>
            </w:r>
            <w:r w:rsidR="005A4A4F">
              <w:rPr>
                <w:noProof/>
                <w:webHidden/>
              </w:rPr>
              <w:fldChar w:fldCharType="end"/>
            </w:r>
          </w:hyperlink>
        </w:p>
        <w:p w:rsidR="005A4A4F" w:rsidRDefault="00237BE7">
          <w:pPr>
            <w:pStyle w:val="TOC1"/>
            <w:tabs>
              <w:tab w:val="left" w:pos="440"/>
              <w:tab w:val="right" w:leader="dot" w:pos="9350"/>
            </w:tabs>
            <w:rPr>
              <w:rFonts w:eastAsiaTheme="minorEastAsia"/>
              <w:noProof/>
            </w:rPr>
          </w:pPr>
          <w:hyperlink w:anchor="_Toc440264582" w:history="1">
            <w:r w:rsidR="005A4A4F" w:rsidRPr="008E051F">
              <w:rPr>
                <w:rStyle w:val="Hyperlink"/>
                <w:noProof/>
              </w:rPr>
              <w:t>3.</w:t>
            </w:r>
            <w:r w:rsidR="005A4A4F">
              <w:rPr>
                <w:rFonts w:eastAsiaTheme="minorEastAsia"/>
                <w:noProof/>
              </w:rPr>
              <w:tab/>
            </w:r>
            <w:r w:rsidR="005A4A4F" w:rsidRPr="008E051F">
              <w:rPr>
                <w:rStyle w:val="Hyperlink"/>
                <w:noProof/>
              </w:rPr>
              <w:t>Legislation</w:t>
            </w:r>
            <w:r w:rsidR="005A4A4F">
              <w:rPr>
                <w:noProof/>
                <w:webHidden/>
              </w:rPr>
              <w:tab/>
            </w:r>
            <w:r w:rsidR="005A4A4F">
              <w:rPr>
                <w:noProof/>
                <w:webHidden/>
              </w:rPr>
              <w:fldChar w:fldCharType="begin"/>
            </w:r>
            <w:r w:rsidR="005A4A4F">
              <w:rPr>
                <w:noProof/>
                <w:webHidden/>
              </w:rPr>
              <w:instrText xml:space="preserve"> PAGEREF _Toc440264582 \h </w:instrText>
            </w:r>
            <w:r w:rsidR="005A4A4F">
              <w:rPr>
                <w:noProof/>
                <w:webHidden/>
              </w:rPr>
            </w:r>
            <w:r w:rsidR="005A4A4F">
              <w:rPr>
                <w:noProof/>
                <w:webHidden/>
              </w:rPr>
              <w:fldChar w:fldCharType="separate"/>
            </w:r>
            <w:r w:rsidR="005A4A4F">
              <w:rPr>
                <w:noProof/>
                <w:webHidden/>
              </w:rPr>
              <w:t>4</w:t>
            </w:r>
            <w:r w:rsidR="005A4A4F">
              <w:rPr>
                <w:noProof/>
                <w:webHidden/>
              </w:rPr>
              <w:fldChar w:fldCharType="end"/>
            </w:r>
          </w:hyperlink>
        </w:p>
        <w:p w:rsidR="005A4A4F" w:rsidRDefault="00237BE7">
          <w:pPr>
            <w:pStyle w:val="TOC1"/>
            <w:tabs>
              <w:tab w:val="left" w:pos="440"/>
              <w:tab w:val="right" w:leader="dot" w:pos="9350"/>
            </w:tabs>
            <w:rPr>
              <w:rFonts w:eastAsiaTheme="minorEastAsia"/>
              <w:noProof/>
            </w:rPr>
          </w:pPr>
          <w:hyperlink w:anchor="_Toc440264583" w:history="1">
            <w:r w:rsidR="005A4A4F" w:rsidRPr="008E051F">
              <w:rPr>
                <w:rStyle w:val="Hyperlink"/>
                <w:noProof/>
              </w:rPr>
              <w:t>4.</w:t>
            </w:r>
            <w:r w:rsidR="005A4A4F">
              <w:rPr>
                <w:rFonts w:eastAsiaTheme="minorEastAsia"/>
                <w:noProof/>
              </w:rPr>
              <w:tab/>
            </w:r>
            <w:r w:rsidR="005A4A4F" w:rsidRPr="008E051F">
              <w:rPr>
                <w:rStyle w:val="Hyperlink"/>
                <w:noProof/>
              </w:rPr>
              <w:t>Definitions</w:t>
            </w:r>
            <w:r w:rsidR="005A4A4F">
              <w:rPr>
                <w:noProof/>
                <w:webHidden/>
              </w:rPr>
              <w:tab/>
            </w:r>
            <w:r w:rsidR="005A4A4F">
              <w:rPr>
                <w:noProof/>
                <w:webHidden/>
              </w:rPr>
              <w:fldChar w:fldCharType="begin"/>
            </w:r>
            <w:r w:rsidR="005A4A4F">
              <w:rPr>
                <w:noProof/>
                <w:webHidden/>
              </w:rPr>
              <w:instrText xml:space="preserve"> PAGEREF _Toc440264583 \h </w:instrText>
            </w:r>
            <w:r w:rsidR="005A4A4F">
              <w:rPr>
                <w:noProof/>
                <w:webHidden/>
              </w:rPr>
            </w:r>
            <w:r w:rsidR="005A4A4F">
              <w:rPr>
                <w:noProof/>
                <w:webHidden/>
              </w:rPr>
              <w:fldChar w:fldCharType="separate"/>
            </w:r>
            <w:r w:rsidR="005A4A4F">
              <w:rPr>
                <w:noProof/>
                <w:webHidden/>
              </w:rPr>
              <w:t>4</w:t>
            </w:r>
            <w:r w:rsidR="005A4A4F">
              <w:rPr>
                <w:noProof/>
                <w:webHidden/>
              </w:rPr>
              <w:fldChar w:fldCharType="end"/>
            </w:r>
          </w:hyperlink>
        </w:p>
        <w:p w:rsidR="005A4A4F" w:rsidRDefault="00237BE7">
          <w:pPr>
            <w:pStyle w:val="TOC1"/>
            <w:tabs>
              <w:tab w:val="left" w:pos="440"/>
              <w:tab w:val="right" w:leader="dot" w:pos="9350"/>
            </w:tabs>
            <w:rPr>
              <w:rFonts w:eastAsiaTheme="minorEastAsia"/>
              <w:noProof/>
            </w:rPr>
          </w:pPr>
          <w:hyperlink w:anchor="_Toc440264584" w:history="1">
            <w:r w:rsidR="005A4A4F" w:rsidRPr="008E051F">
              <w:rPr>
                <w:rStyle w:val="Hyperlink"/>
                <w:noProof/>
              </w:rPr>
              <w:t>5.</w:t>
            </w:r>
            <w:r w:rsidR="005A4A4F">
              <w:rPr>
                <w:rFonts w:eastAsiaTheme="minorEastAsia"/>
                <w:noProof/>
              </w:rPr>
              <w:tab/>
            </w:r>
            <w:r w:rsidR="005A4A4F" w:rsidRPr="008E051F">
              <w:rPr>
                <w:rStyle w:val="Hyperlink"/>
                <w:noProof/>
              </w:rPr>
              <w:t>Waste streams, collection and disposal</w:t>
            </w:r>
            <w:r w:rsidR="005A4A4F">
              <w:rPr>
                <w:noProof/>
                <w:webHidden/>
              </w:rPr>
              <w:tab/>
            </w:r>
            <w:r w:rsidR="005A4A4F">
              <w:rPr>
                <w:noProof/>
                <w:webHidden/>
              </w:rPr>
              <w:fldChar w:fldCharType="begin"/>
            </w:r>
            <w:r w:rsidR="005A4A4F">
              <w:rPr>
                <w:noProof/>
                <w:webHidden/>
              </w:rPr>
              <w:instrText xml:space="preserve"> PAGEREF _Toc440264584 \h </w:instrText>
            </w:r>
            <w:r w:rsidR="005A4A4F">
              <w:rPr>
                <w:noProof/>
                <w:webHidden/>
              </w:rPr>
            </w:r>
            <w:r w:rsidR="005A4A4F">
              <w:rPr>
                <w:noProof/>
                <w:webHidden/>
              </w:rPr>
              <w:fldChar w:fldCharType="separate"/>
            </w:r>
            <w:r w:rsidR="005A4A4F">
              <w:rPr>
                <w:noProof/>
                <w:webHidden/>
              </w:rPr>
              <w:t>5</w:t>
            </w:r>
            <w:r w:rsidR="005A4A4F">
              <w:rPr>
                <w:noProof/>
                <w:webHidden/>
              </w:rPr>
              <w:fldChar w:fldCharType="end"/>
            </w:r>
          </w:hyperlink>
        </w:p>
        <w:p w:rsidR="005A4A4F" w:rsidRDefault="00237BE7">
          <w:pPr>
            <w:pStyle w:val="TOC2"/>
            <w:tabs>
              <w:tab w:val="right" w:leader="dot" w:pos="9350"/>
            </w:tabs>
            <w:rPr>
              <w:rFonts w:eastAsiaTheme="minorEastAsia"/>
              <w:noProof/>
            </w:rPr>
          </w:pPr>
          <w:hyperlink w:anchor="_Toc440264585" w:history="1">
            <w:r w:rsidR="005A4A4F" w:rsidRPr="008E051F">
              <w:rPr>
                <w:rStyle w:val="Hyperlink"/>
                <w:noProof/>
              </w:rPr>
              <w:t>Used Cooking Oil</w:t>
            </w:r>
            <w:r w:rsidR="005A4A4F">
              <w:rPr>
                <w:noProof/>
                <w:webHidden/>
              </w:rPr>
              <w:tab/>
            </w:r>
            <w:r w:rsidR="005A4A4F">
              <w:rPr>
                <w:noProof/>
                <w:webHidden/>
              </w:rPr>
              <w:fldChar w:fldCharType="begin"/>
            </w:r>
            <w:r w:rsidR="005A4A4F">
              <w:rPr>
                <w:noProof/>
                <w:webHidden/>
              </w:rPr>
              <w:instrText xml:space="preserve"> PAGEREF _Toc440264585 \h </w:instrText>
            </w:r>
            <w:r w:rsidR="005A4A4F">
              <w:rPr>
                <w:noProof/>
                <w:webHidden/>
              </w:rPr>
            </w:r>
            <w:r w:rsidR="005A4A4F">
              <w:rPr>
                <w:noProof/>
                <w:webHidden/>
              </w:rPr>
              <w:fldChar w:fldCharType="separate"/>
            </w:r>
            <w:r w:rsidR="005A4A4F">
              <w:rPr>
                <w:noProof/>
                <w:webHidden/>
              </w:rPr>
              <w:t>5</w:t>
            </w:r>
            <w:r w:rsidR="005A4A4F">
              <w:rPr>
                <w:noProof/>
                <w:webHidden/>
              </w:rPr>
              <w:fldChar w:fldCharType="end"/>
            </w:r>
          </w:hyperlink>
        </w:p>
        <w:p w:rsidR="005A4A4F" w:rsidRDefault="00237BE7">
          <w:pPr>
            <w:pStyle w:val="TOC2"/>
            <w:tabs>
              <w:tab w:val="right" w:leader="dot" w:pos="9350"/>
            </w:tabs>
            <w:rPr>
              <w:rFonts w:eastAsiaTheme="minorEastAsia"/>
              <w:noProof/>
            </w:rPr>
          </w:pPr>
          <w:hyperlink w:anchor="_Toc440264586" w:history="1">
            <w:r w:rsidR="005A4A4F" w:rsidRPr="008E051F">
              <w:rPr>
                <w:rStyle w:val="Hyperlink"/>
                <w:noProof/>
              </w:rPr>
              <w:t>Wastewater</w:t>
            </w:r>
            <w:r w:rsidR="005A4A4F">
              <w:rPr>
                <w:noProof/>
                <w:webHidden/>
              </w:rPr>
              <w:tab/>
            </w:r>
            <w:r w:rsidR="005A4A4F">
              <w:rPr>
                <w:noProof/>
                <w:webHidden/>
              </w:rPr>
              <w:fldChar w:fldCharType="begin"/>
            </w:r>
            <w:r w:rsidR="005A4A4F">
              <w:rPr>
                <w:noProof/>
                <w:webHidden/>
              </w:rPr>
              <w:instrText xml:space="preserve"> PAGEREF _Toc440264586 \h </w:instrText>
            </w:r>
            <w:r w:rsidR="005A4A4F">
              <w:rPr>
                <w:noProof/>
                <w:webHidden/>
              </w:rPr>
            </w:r>
            <w:r w:rsidR="005A4A4F">
              <w:rPr>
                <w:noProof/>
                <w:webHidden/>
              </w:rPr>
              <w:fldChar w:fldCharType="separate"/>
            </w:r>
            <w:r w:rsidR="005A4A4F">
              <w:rPr>
                <w:noProof/>
                <w:webHidden/>
              </w:rPr>
              <w:t>5</w:t>
            </w:r>
            <w:r w:rsidR="005A4A4F">
              <w:rPr>
                <w:noProof/>
                <w:webHidden/>
              </w:rPr>
              <w:fldChar w:fldCharType="end"/>
            </w:r>
          </w:hyperlink>
        </w:p>
        <w:p w:rsidR="005A4A4F" w:rsidRDefault="00237BE7">
          <w:pPr>
            <w:pStyle w:val="TOC2"/>
            <w:tabs>
              <w:tab w:val="right" w:leader="dot" w:pos="9350"/>
            </w:tabs>
            <w:rPr>
              <w:rFonts w:eastAsiaTheme="minorEastAsia"/>
              <w:noProof/>
            </w:rPr>
          </w:pPr>
          <w:hyperlink w:anchor="_Toc440264587" w:history="1">
            <w:r w:rsidR="005A4A4F" w:rsidRPr="008E051F">
              <w:rPr>
                <w:rStyle w:val="Hyperlink"/>
                <w:noProof/>
              </w:rPr>
              <w:t>Perlite</w:t>
            </w:r>
            <w:r w:rsidR="005A4A4F">
              <w:rPr>
                <w:noProof/>
                <w:webHidden/>
              </w:rPr>
              <w:tab/>
            </w:r>
            <w:r w:rsidR="005A4A4F">
              <w:rPr>
                <w:noProof/>
                <w:webHidden/>
              </w:rPr>
              <w:fldChar w:fldCharType="begin"/>
            </w:r>
            <w:r w:rsidR="005A4A4F">
              <w:rPr>
                <w:noProof/>
                <w:webHidden/>
              </w:rPr>
              <w:instrText xml:space="preserve"> PAGEREF _Toc440264587 \h </w:instrText>
            </w:r>
            <w:r w:rsidR="005A4A4F">
              <w:rPr>
                <w:noProof/>
                <w:webHidden/>
              </w:rPr>
            </w:r>
            <w:r w:rsidR="005A4A4F">
              <w:rPr>
                <w:noProof/>
                <w:webHidden/>
              </w:rPr>
              <w:fldChar w:fldCharType="separate"/>
            </w:r>
            <w:r w:rsidR="005A4A4F">
              <w:rPr>
                <w:noProof/>
                <w:webHidden/>
              </w:rPr>
              <w:t>5</w:t>
            </w:r>
            <w:r w:rsidR="005A4A4F">
              <w:rPr>
                <w:noProof/>
                <w:webHidden/>
              </w:rPr>
              <w:fldChar w:fldCharType="end"/>
            </w:r>
          </w:hyperlink>
        </w:p>
        <w:p w:rsidR="005A4A4F" w:rsidRDefault="00237BE7">
          <w:pPr>
            <w:pStyle w:val="TOC2"/>
            <w:tabs>
              <w:tab w:val="right" w:leader="dot" w:pos="9350"/>
            </w:tabs>
            <w:rPr>
              <w:rFonts w:eastAsiaTheme="minorEastAsia"/>
              <w:noProof/>
            </w:rPr>
          </w:pPr>
          <w:hyperlink w:anchor="_Toc440264588" w:history="1">
            <w:r w:rsidR="005A4A4F" w:rsidRPr="008E051F">
              <w:rPr>
                <w:rStyle w:val="Hyperlink"/>
                <w:noProof/>
              </w:rPr>
              <w:t>Filter Waste</w:t>
            </w:r>
            <w:r w:rsidR="005A4A4F">
              <w:rPr>
                <w:noProof/>
                <w:webHidden/>
              </w:rPr>
              <w:tab/>
            </w:r>
            <w:r w:rsidR="005A4A4F">
              <w:rPr>
                <w:noProof/>
                <w:webHidden/>
              </w:rPr>
              <w:fldChar w:fldCharType="begin"/>
            </w:r>
            <w:r w:rsidR="005A4A4F">
              <w:rPr>
                <w:noProof/>
                <w:webHidden/>
              </w:rPr>
              <w:instrText xml:space="preserve"> PAGEREF _Toc440264588 \h </w:instrText>
            </w:r>
            <w:r w:rsidR="005A4A4F">
              <w:rPr>
                <w:noProof/>
                <w:webHidden/>
              </w:rPr>
            </w:r>
            <w:r w:rsidR="005A4A4F">
              <w:rPr>
                <w:noProof/>
                <w:webHidden/>
              </w:rPr>
              <w:fldChar w:fldCharType="separate"/>
            </w:r>
            <w:r w:rsidR="005A4A4F">
              <w:rPr>
                <w:noProof/>
                <w:webHidden/>
              </w:rPr>
              <w:t>6</w:t>
            </w:r>
            <w:r w:rsidR="005A4A4F">
              <w:rPr>
                <w:noProof/>
                <w:webHidden/>
              </w:rPr>
              <w:fldChar w:fldCharType="end"/>
            </w:r>
          </w:hyperlink>
        </w:p>
        <w:p w:rsidR="005A4A4F" w:rsidRDefault="00237BE7">
          <w:pPr>
            <w:pStyle w:val="TOC2"/>
            <w:tabs>
              <w:tab w:val="right" w:leader="dot" w:pos="9350"/>
            </w:tabs>
            <w:rPr>
              <w:rFonts w:eastAsiaTheme="minorEastAsia"/>
              <w:noProof/>
            </w:rPr>
          </w:pPr>
          <w:hyperlink w:anchor="_Toc440264589" w:history="1">
            <w:r w:rsidR="005A4A4F" w:rsidRPr="008E051F">
              <w:rPr>
                <w:rStyle w:val="Hyperlink"/>
                <w:noProof/>
              </w:rPr>
              <w:t>Packing Material</w:t>
            </w:r>
            <w:r w:rsidR="005A4A4F">
              <w:rPr>
                <w:noProof/>
                <w:webHidden/>
              </w:rPr>
              <w:tab/>
            </w:r>
            <w:r w:rsidR="005A4A4F">
              <w:rPr>
                <w:noProof/>
                <w:webHidden/>
              </w:rPr>
              <w:fldChar w:fldCharType="begin"/>
            </w:r>
            <w:r w:rsidR="005A4A4F">
              <w:rPr>
                <w:noProof/>
                <w:webHidden/>
              </w:rPr>
              <w:instrText xml:space="preserve"> PAGEREF _Toc440264589 \h </w:instrText>
            </w:r>
            <w:r w:rsidR="005A4A4F">
              <w:rPr>
                <w:noProof/>
                <w:webHidden/>
              </w:rPr>
            </w:r>
            <w:r w:rsidR="005A4A4F">
              <w:rPr>
                <w:noProof/>
                <w:webHidden/>
              </w:rPr>
              <w:fldChar w:fldCharType="separate"/>
            </w:r>
            <w:r w:rsidR="005A4A4F">
              <w:rPr>
                <w:noProof/>
                <w:webHidden/>
              </w:rPr>
              <w:t>6</w:t>
            </w:r>
            <w:r w:rsidR="005A4A4F">
              <w:rPr>
                <w:noProof/>
                <w:webHidden/>
              </w:rPr>
              <w:fldChar w:fldCharType="end"/>
            </w:r>
          </w:hyperlink>
        </w:p>
        <w:p w:rsidR="005A4A4F" w:rsidRDefault="00237BE7">
          <w:pPr>
            <w:pStyle w:val="TOC2"/>
            <w:tabs>
              <w:tab w:val="right" w:leader="dot" w:pos="9350"/>
            </w:tabs>
            <w:rPr>
              <w:rFonts w:eastAsiaTheme="minorEastAsia"/>
              <w:noProof/>
            </w:rPr>
          </w:pPr>
          <w:hyperlink w:anchor="_Toc440264590" w:history="1">
            <w:r w:rsidR="005A4A4F" w:rsidRPr="008E051F">
              <w:rPr>
                <w:rStyle w:val="Hyperlink"/>
                <w:noProof/>
              </w:rPr>
              <w:t>Spillage</w:t>
            </w:r>
            <w:r w:rsidR="005A4A4F">
              <w:rPr>
                <w:noProof/>
                <w:webHidden/>
              </w:rPr>
              <w:tab/>
            </w:r>
            <w:r w:rsidR="005A4A4F">
              <w:rPr>
                <w:noProof/>
                <w:webHidden/>
              </w:rPr>
              <w:fldChar w:fldCharType="begin"/>
            </w:r>
            <w:r w:rsidR="005A4A4F">
              <w:rPr>
                <w:noProof/>
                <w:webHidden/>
              </w:rPr>
              <w:instrText xml:space="preserve"> PAGEREF _Toc440264590 \h </w:instrText>
            </w:r>
            <w:r w:rsidR="005A4A4F">
              <w:rPr>
                <w:noProof/>
                <w:webHidden/>
              </w:rPr>
            </w:r>
            <w:r w:rsidR="005A4A4F">
              <w:rPr>
                <w:noProof/>
                <w:webHidden/>
              </w:rPr>
              <w:fldChar w:fldCharType="separate"/>
            </w:r>
            <w:r w:rsidR="005A4A4F">
              <w:rPr>
                <w:noProof/>
                <w:webHidden/>
              </w:rPr>
              <w:t>6</w:t>
            </w:r>
            <w:r w:rsidR="005A4A4F">
              <w:rPr>
                <w:noProof/>
                <w:webHidden/>
              </w:rPr>
              <w:fldChar w:fldCharType="end"/>
            </w:r>
          </w:hyperlink>
        </w:p>
        <w:p w:rsidR="005A4A4F" w:rsidRDefault="00237BE7">
          <w:pPr>
            <w:pStyle w:val="TOC1"/>
            <w:tabs>
              <w:tab w:val="left" w:pos="440"/>
              <w:tab w:val="right" w:leader="dot" w:pos="9350"/>
            </w:tabs>
            <w:rPr>
              <w:rFonts w:eastAsiaTheme="minorEastAsia"/>
              <w:noProof/>
            </w:rPr>
          </w:pPr>
          <w:hyperlink w:anchor="_Toc440264591" w:history="1">
            <w:r w:rsidR="005A4A4F" w:rsidRPr="008E051F">
              <w:rPr>
                <w:rStyle w:val="Hyperlink"/>
                <w:noProof/>
              </w:rPr>
              <w:t>6.</w:t>
            </w:r>
            <w:r w:rsidR="005A4A4F">
              <w:rPr>
                <w:rFonts w:eastAsiaTheme="minorEastAsia"/>
                <w:noProof/>
              </w:rPr>
              <w:tab/>
            </w:r>
            <w:r w:rsidR="005A4A4F" w:rsidRPr="008E051F">
              <w:rPr>
                <w:rStyle w:val="Hyperlink"/>
                <w:noProof/>
              </w:rPr>
              <w:t>Monitoring and inspections</w:t>
            </w:r>
            <w:r w:rsidR="005A4A4F">
              <w:rPr>
                <w:noProof/>
                <w:webHidden/>
              </w:rPr>
              <w:tab/>
            </w:r>
            <w:r w:rsidR="005A4A4F">
              <w:rPr>
                <w:noProof/>
                <w:webHidden/>
              </w:rPr>
              <w:fldChar w:fldCharType="begin"/>
            </w:r>
            <w:r w:rsidR="005A4A4F">
              <w:rPr>
                <w:noProof/>
                <w:webHidden/>
              </w:rPr>
              <w:instrText xml:space="preserve"> PAGEREF _Toc440264591 \h </w:instrText>
            </w:r>
            <w:r w:rsidR="005A4A4F">
              <w:rPr>
                <w:noProof/>
                <w:webHidden/>
              </w:rPr>
            </w:r>
            <w:r w:rsidR="005A4A4F">
              <w:rPr>
                <w:noProof/>
                <w:webHidden/>
              </w:rPr>
              <w:fldChar w:fldCharType="separate"/>
            </w:r>
            <w:r w:rsidR="005A4A4F">
              <w:rPr>
                <w:noProof/>
                <w:webHidden/>
              </w:rPr>
              <w:t>7</w:t>
            </w:r>
            <w:r w:rsidR="005A4A4F">
              <w:rPr>
                <w:noProof/>
                <w:webHidden/>
              </w:rPr>
              <w:fldChar w:fldCharType="end"/>
            </w:r>
          </w:hyperlink>
        </w:p>
        <w:p w:rsidR="005A4A4F" w:rsidRDefault="00237BE7">
          <w:pPr>
            <w:pStyle w:val="TOC2"/>
            <w:tabs>
              <w:tab w:val="right" w:leader="dot" w:pos="9350"/>
            </w:tabs>
            <w:rPr>
              <w:rFonts w:eastAsiaTheme="minorEastAsia"/>
              <w:noProof/>
            </w:rPr>
          </w:pPr>
          <w:hyperlink w:anchor="_Toc440264592" w:history="1">
            <w:r w:rsidR="005A4A4F" w:rsidRPr="008E051F">
              <w:rPr>
                <w:rStyle w:val="Hyperlink"/>
                <w:noProof/>
              </w:rPr>
              <w:t>Records</w:t>
            </w:r>
            <w:r w:rsidR="005A4A4F">
              <w:rPr>
                <w:noProof/>
                <w:webHidden/>
              </w:rPr>
              <w:tab/>
            </w:r>
            <w:r w:rsidR="005A4A4F">
              <w:rPr>
                <w:noProof/>
                <w:webHidden/>
              </w:rPr>
              <w:fldChar w:fldCharType="begin"/>
            </w:r>
            <w:r w:rsidR="005A4A4F">
              <w:rPr>
                <w:noProof/>
                <w:webHidden/>
              </w:rPr>
              <w:instrText xml:space="preserve"> PAGEREF _Toc440264592 \h </w:instrText>
            </w:r>
            <w:r w:rsidR="005A4A4F">
              <w:rPr>
                <w:noProof/>
                <w:webHidden/>
              </w:rPr>
            </w:r>
            <w:r w:rsidR="005A4A4F">
              <w:rPr>
                <w:noProof/>
                <w:webHidden/>
              </w:rPr>
              <w:fldChar w:fldCharType="separate"/>
            </w:r>
            <w:r w:rsidR="005A4A4F">
              <w:rPr>
                <w:noProof/>
                <w:webHidden/>
              </w:rPr>
              <w:t>7</w:t>
            </w:r>
            <w:r w:rsidR="005A4A4F">
              <w:rPr>
                <w:noProof/>
                <w:webHidden/>
              </w:rPr>
              <w:fldChar w:fldCharType="end"/>
            </w:r>
          </w:hyperlink>
        </w:p>
        <w:p w:rsidR="005A4A4F" w:rsidRDefault="00237BE7">
          <w:pPr>
            <w:pStyle w:val="TOC1"/>
            <w:tabs>
              <w:tab w:val="left" w:pos="440"/>
              <w:tab w:val="right" w:leader="dot" w:pos="9350"/>
            </w:tabs>
            <w:rPr>
              <w:rFonts w:eastAsiaTheme="minorEastAsia"/>
              <w:noProof/>
            </w:rPr>
          </w:pPr>
          <w:hyperlink w:anchor="_Toc440264593" w:history="1">
            <w:r w:rsidR="005A4A4F" w:rsidRPr="008E051F">
              <w:rPr>
                <w:rStyle w:val="Hyperlink"/>
                <w:noProof/>
              </w:rPr>
              <w:t>7.</w:t>
            </w:r>
            <w:r w:rsidR="005A4A4F">
              <w:rPr>
                <w:rFonts w:eastAsiaTheme="minorEastAsia"/>
                <w:noProof/>
              </w:rPr>
              <w:tab/>
            </w:r>
            <w:r w:rsidR="005A4A4F" w:rsidRPr="008E051F">
              <w:rPr>
                <w:rStyle w:val="Hyperlink"/>
                <w:noProof/>
              </w:rPr>
              <w:t>Training</w:t>
            </w:r>
            <w:r w:rsidR="005A4A4F">
              <w:rPr>
                <w:noProof/>
                <w:webHidden/>
              </w:rPr>
              <w:tab/>
            </w:r>
            <w:r w:rsidR="005A4A4F">
              <w:rPr>
                <w:noProof/>
                <w:webHidden/>
              </w:rPr>
              <w:fldChar w:fldCharType="begin"/>
            </w:r>
            <w:r w:rsidR="005A4A4F">
              <w:rPr>
                <w:noProof/>
                <w:webHidden/>
              </w:rPr>
              <w:instrText xml:space="preserve"> PAGEREF _Toc440264593 \h </w:instrText>
            </w:r>
            <w:r w:rsidR="005A4A4F">
              <w:rPr>
                <w:noProof/>
                <w:webHidden/>
              </w:rPr>
            </w:r>
            <w:r w:rsidR="005A4A4F">
              <w:rPr>
                <w:noProof/>
                <w:webHidden/>
              </w:rPr>
              <w:fldChar w:fldCharType="separate"/>
            </w:r>
            <w:r w:rsidR="005A4A4F">
              <w:rPr>
                <w:noProof/>
                <w:webHidden/>
              </w:rPr>
              <w:t>7</w:t>
            </w:r>
            <w:r w:rsidR="005A4A4F">
              <w:rPr>
                <w:noProof/>
                <w:webHidden/>
              </w:rPr>
              <w:fldChar w:fldCharType="end"/>
            </w:r>
          </w:hyperlink>
        </w:p>
        <w:p w:rsidR="002F0A20" w:rsidRDefault="002F0A20">
          <w:r>
            <w:rPr>
              <w:b/>
              <w:bCs/>
              <w:noProof/>
            </w:rPr>
            <w:fldChar w:fldCharType="end"/>
          </w:r>
        </w:p>
      </w:sdtContent>
    </w:sdt>
    <w:p w:rsidR="00BA2898" w:rsidRDefault="00BA2898" w:rsidP="00BA2898"/>
    <w:p w:rsidR="002F0A20" w:rsidRDefault="002F0A20" w:rsidP="00BA2898"/>
    <w:p w:rsidR="002F0A20" w:rsidRDefault="002F0A20" w:rsidP="002F0A20">
      <w:pPr>
        <w:pStyle w:val="Heading1"/>
      </w:pPr>
      <w:bookmarkStart w:id="1" w:name="_Toc440264576"/>
      <w:r>
        <w:t>Abbreviations</w:t>
      </w:r>
      <w:bookmarkEnd w:id="1"/>
    </w:p>
    <w:p w:rsidR="00BA1F1A" w:rsidRDefault="00BA1F1A" w:rsidP="00BA1F1A">
      <w:pPr>
        <w:spacing w:line="360" w:lineRule="auto"/>
      </w:pPr>
      <w:r>
        <w:t>UCO                              - Used Cooking Oil</w:t>
      </w:r>
    </w:p>
    <w:p w:rsidR="00261A9F" w:rsidRPr="004D57CF" w:rsidRDefault="00261A9F" w:rsidP="00BA1F1A">
      <w:pPr>
        <w:spacing w:line="360" w:lineRule="auto"/>
      </w:pPr>
      <w:r>
        <w:t>WMP                            - Waste Management Plan</w:t>
      </w:r>
    </w:p>
    <w:p w:rsidR="002F0A20" w:rsidRPr="002F0A20" w:rsidRDefault="002F0A20" w:rsidP="002F0A20"/>
    <w:p w:rsidR="007B3E33" w:rsidRDefault="00D433B3" w:rsidP="00D433B3">
      <w:pPr>
        <w:pStyle w:val="Heading1"/>
      </w:pPr>
      <w:bookmarkStart w:id="2" w:name="_Toc440264577"/>
      <w:r>
        <w:t>Table of Figures</w:t>
      </w:r>
      <w:bookmarkEnd w:id="2"/>
    </w:p>
    <w:p w:rsidR="00AF63F0" w:rsidRDefault="00AF63F0">
      <w:pPr>
        <w:pStyle w:val="TableofFigures"/>
        <w:tabs>
          <w:tab w:val="right" w:leader="dot" w:pos="9350"/>
        </w:tabs>
        <w:rPr>
          <w:noProof/>
        </w:rPr>
      </w:pPr>
      <w:r>
        <w:fldChar w:fldCharType="begin"/>
      </w:r>
      <w:r>
        <w:instrText xml:space="preserve"> TOC \h \z \c "Figure" </w:instrText>
      </w:r>
      <w:r>
        <w:fldChar w:fldCharType="separate"/>
      </w:r>
      <w:hyperlink r:id="rId9" w:anchor="_Toc440264516" w:history="1">
        <w:r w:rsidRPr="0069735A">
          <w:rPr>
            <w:rStyle w:val="Hyperlink"/>
            <w:noProof/>
          </w:rPr>
          <w:t>Figure 1: Waste Management Hierarchy</w:t>
        </w:r>
        <w:r>
          <w:rPr>
            <w:noProof/>
            <w:webHidden/>
          </w:rPr>
          <w:tab/>
        </w:r>
        <w:r>
          <w:rPr>
            <w:noProof/>
            <w:webHidden/>
          </w:rPr>
          <w:fldChar w:fldCharType="begin"/>
        </w:r>
        <w:r>
          <w:rPr>
            <w:noProof/>
            <w:webHidden/>
          </w:rPr>
          <w:instrText xml:space="preserve"> PAGEREF _Toc440264516 \h </w:instrText>
        </w:r>
        <w:r>
          <w:rPr>
            <w:noProof/>
            <w:webHidden/>
          </w:rPr>
        </w:r>
        <w:r>
          <w:rPr>
            <w:noProof/>
            <w:webHidden/>
          </w:rPr>
          <w:fldChar w:fldCharType="separate"/>
        </w:r>
        <w:r>
          <w:rPr>
            <w:noProof/>
            <w:webHidden/>
          </w:rPr>
          <w:t>3</w:t>
        </w:r>
        <w:r>
          <w:rPr>
            <w:noProof/>
            <w:webHidden/>
          </w:rPr>
          <w:fldChar w:fldCharType="end"/>
        </w:r>
      </w:hyperlink>
    </w:p>
    <w:p w:rsidR="00D433B3" w:rsidRPr="00D433B3" w:rsidRDefault="00AF63F0" w:rsidP="00D433B3">
      <w:r>
        <w:fldChar w:fldCharType="end"/>
      </w:r>
    </w:p>
    <w:p w:rsidR="007B3E33" w:rsidRDefault="007B3E33" w:rsidP="00BA2898"/>
    <w:p w:rsidR="007B3E33" w:rsidRDefault="00792219" w:rsidP="00792219">
      <w:pPr>
        <w:pStyle w:val="Heading1"/>
        <w:numPr>
          <w:ilvl w:val="0"/>
          <w:numId w:val="1"/>
        </w:numPr>
      </w:pPr>
      <w:bookmarkStart w:id="3" w:name="_Toc440264578"/>
      <w:r>
        <w:lastRenderedPageBreak/>
        <w:t>Introduction</w:t>
      </w:r>
      <w:bookmarkEnd w:id="3"/>
    </w:p>
    <w:p w:rsidR="00792219" w:rsidRDefault="00261A9F" w:rsidP="00792219">
      <w:r>
        <w:t>This iLive WMP</w:t>
      </w:r>
      <w:r w:rsidR="009A71C9">
        <w:t xml:space="preserve"> focuses on all waste produced from the biodiesel production from used cooking oils.</w:t>
      </w:r>
    </w:p>
    <w:p w:rsidR="00FD6C51" w:rsidRDefault="00FD6C51" w:rsidP="00FD6C51">
      <w:pPr>
        <w:spacing w:line="360" w:lineRule="auto"/>
      </w:pPr>
      <w:r>
        <w:t xml:space="preserve">iLive follows a two-step process consisting of esterification and trans-esterification. This process results in waste water, spent perlite and filter waste as the waste produced. Additional waste is the packing materials that the reagents are purchased in. </w:t>
      </w:r>
    </w:p>
    <w:p w:rsidR="00FD6C51" w:rsidRDefault="001A0D54" w:rsidP="00FD6C51">
      <w:pPr>
        <w:spacing w:line="360" w:lineRule="auto"/>
      </w:pPr>
      <w:r>
        <w:t>iLive strives to reduce, reuse and recycle as much as possible.</w:t>
      </w:r>
    </w:p>
    <w:p w:rsidR="001A0D54" w:rsidRDefault="00E16F53" w:rsidP="00FD6C51">
      <w:pPr>
        <w:spacing w:line="360" w:lineRule="auto"/>
      </w:pPr>
      <w:r>
        <w:rPr>
          <w:noProof/>
        </w:rPr>
        <mc:AlternateContent>
          <mc:Choice Requires="wps">
            <w:drawing>
              <wp:anchor distT="0" distB="0" distL="114300" distR="114300" simplePos="0" relativeHeight="251665408" behindDoc="0" locked="0" layoutInCell="1" allowOverlap="1" wp14:anchorId="77D39280" wp14:editId="0AA82BD1">
                <wp:simplePos x="0" y="0"/>
                <wp:positionH relativeFrom="column">
                  <wp:posOffset>462280</wp:posOffset>
                </wp:positionH>
                <wp:positionV relativeFrom="paragraph">
                  <wp:posOffset>4104640</wp:posOffset>
                </wp:positionV>
                <wp:extent cx="5019675" cy="635"/>
                <wp:effectExtent l="0" t="0" r="9525" b="18415"/>
                <wp:wrapThrough wrapText="bothSides">
                  <wp:wrapPolygon edited="0">
                    <wp:start x="0" y="0"/>
                    <wp:lineTo x="0" y="0"/>
                    <wp:lineTo x="21559" y="0"/>
                    <wp:lineTo x="21559" y="0"/>
                    <wp:lineTo x="0" y="0"/>
                  </wp:wrapPolygon>
                </wp:wrapThrough>
                <wp:docPr id="4" name="Text Box 4"/>
                <wp:cNvGraphicFramePr/>
                <a:graphic xmlns:a="http://schemas.openxmlformats.org/drawingml/2006/main">
                  <a:graphicData uri="http://schemas.microsoft.com/office/word/2010/wordprocessingShape">
                    <wps:wsp>
                      <wps:cNvSpPr txBox="1"/>
                      <wps:spPr>
                        <a:xfrm>
                          <a:off x="0" y="0"/>
                          <a:ext cx="5019675" cy="635"/>
                        </a:xfrm>
                        <a:prstGeom prst="rect">
                          <a:avLst/>
                        </a:prstGeom>
                        <a:solidFill>
                          <a:prstClr val="white"/>
                        </a:solidFill>
                        <a:ln>
                          <a:noFill/>
                        </a:ln>
                      </wps:spPr>
                      <wps:txbx>
                        <w:txbxContent>
                          <w:p w:rsidR="00E16F53" w:rsidRPr="008C1ED2" w:rsidRDefault="00E16F53" w:rsidP="00E16F53">
                            <w:pPr>
                              <w:pStyle w:val="Caption"/>
                              <w:jc w:val="center"/>
                              <w:rPr>
                                <w:rFonts w:ascii="Arial" w:eastAsia="WenQuanYi Micro Hei" w:hAnsi="Arial" w:cs="Times New Roman"/>
                                <w:noProof/>
                                <w:color w:val="00000A"/>
                              </w:rPr>
                            </w:pPr>
                            <w:bookmarkStart w:id="4" w:name="_Toc440264516"/>
                            <w:r>
                              <w:t xml:space="preserve">Figure </w:t>
                            </w:r>
                            <w:fldSimple w:instr=" SEQ Figure \* ARABIC ">
                              <w:r>
                                <w:rPr>
                                  <w:noProof/>
                                </w:rPr>
                                <w:t>1</w:t>
                              </w:r>
                            </w:fldSimple>
                            <w:r>
                              <w:t>: Waste Management Hierarchy</w:t>
                            </w:r>
                            <w:bookmarkEnd w:id="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7D39280" id="_x0000_t202" coordsize="21600,21600" o:spt="202" path="m,l,21600r21600,l21600,xe">
                <v:stroke joinstyle="miter"/>
                <v:path gradientshapeok="t" o:connecttype="rect"/>
              </v:shapetype>
              <v:shape id="Text Box 4" o:spid="_x0000_s1026" type="#_x0000_t202" style="position:absolute;margin-left:36.4pt;margin-top:323.2pt;width:395.2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" stroked="f">
                <v:textbox style="mso-fit-shape-to-text:t" inset="0,0,0,0">
                  <w:txbxContent>
                    <w:p w:rsidR="00E16F53" w:rsidRPr="008C1ED2" w:rsidRDefault="00E16F53" w:rsidP="00E16F53">
                      <w:pPr>
                        <w:pStyle w:val="Caption"/>
                        <w:jc w:val="center"/>
                        <w:rPr>
                          <w:rFonts w:ascii="Arial" w:eastAsia="WenQuanYi Micro Hei" w:hAnsi="Arial" w:cs="Times New Roman"/>
                          <w:noProof/>
                          <w:color w:val="00000A"/>
                        </w:rPr>
                      </w:pPr>
                      <w:bookmarkStart w:id="5" w:name="_Toc440264516"/>
                      <w:r>
                        <w:t xml:space="preserve">Figure </w:t>
                      </w:r>
                      <w:fldSimple w:instr=" SEQ Figure \* ARABIC ">
                        <w:r>
                          <w:rPr>
                            <w:noProof/>
                          </w:rPr>
                          <w:t>1</w:t>
                        </w:r>
                      </w:fldSimple>
                      <w:r>
                        <w:t>: Waste Management Hierarchy</w:t>
                      </w:r>
                      <w:bookmarkEnd w:id="5"/>
                    </w:p>
                  </w:txbxContent>
                </v:textbox>
                <w10:wrap type="through"/>
              </v:shape>
            </w:pict>
          </mc:Fallback>
        </mc:AlternateContent>
      </w:r>
      <w:r w:rsidR="00B6259F" w:rsidRPr="00B6259F">
        <w:rPr>
          <w:rFonts w:ascii="Arial" w:eastAsia="WenQuanYi Micro Hei" w:hAnsi="Arial" w:cs="Times New Roman"/>
          <w:noProof/>
          <w:color w:val="00000A"/>
        </w:rPr>
        <w:drawing>
          <wp:anchor distT="0" distB="0" distL="114300" distR="114300" simplePos="0" relativeHeight="251663360" behindDoc="1" locked="0" layoutInCell="1" allowOverlap="1" wp14:anchorId="70A5B961" wp14:editId="20C5B0E1">
            <wp:simplePos x="0" y="0"/>
            <wp:positionH relativeFrom="margin">
              <wp:align>center</wp:align>
            </wp:positionH>
            <wp:positionV relativeFrom="paragraph">
              <wp:posOffset>132715</wp:posOffset>
            </wp:positionV>
            <wp:extent cx="5019675" cy="3914775"/>
            <wp:effectExtent l="0" t="0" r="0" b="0"/>
            <wp:wrapThrough wrapText="bothSides">
              <wp:wrapPolygon edited="0">
                <wp:start x="984" y="1051"/>
                <wp:lineTo x="984" y="1787"/>
                <wp:lineTo x="1312" y="2943"/>
                <wp:lineTo x="8689" y="16397"/>
                <wp:lineTo x="9017" y="18079"/>
                <wp:lineTo x="10493" y="19761"/>
                <wp:lineTo x="10902" y="20076"/>
                <wp:lineTo x="11230" y="20076"/>
                <wp:lineTo x="11394" y="19761"/>
                <wp:lineTo x="11968" y="18079"/>
                <wp:lineTo x="12378" y="18079"/>
                <wp:lineTo x="12706" y="17238"/>
                <wp:lineTo x="12706" y="16397"/>
                <wp:lineTo x="17788" y="2838"/>
                <wp:lineTo x="3525" y="1366"/>
                <wp:lineTo x="2049" y="1051"/>
                <wp:lineTo x="984" y="1051"/>
              </wp:wrapPolygon>
            </wp:wrapThrough>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page">
              <wp14:pctWidth>0</wp14:pctWidth>
            </wp14:sizeRelH>
            <wp14:sizeRelV relativeFrom="page">
              <wp14:pctHeight>0</wp14:pctHeight>
            </wp14:sizeRelV>
          </wp:anchor>
        </w:drawing>
      </w:r>
    </w:p>
    <w:p w:rsidR="009A71C9" w:rsidRPr="00792219" w:rsidRDefault="009A71C9" w:rsidP="00792219"/>
    <w:p w:rsidR="007B3E33" w:rsidRDefault="007B3E33" w:rsidP="00BA2898"/>
    <w:p w:rsidR="007B3E33" w:rsidRDefault="007B3E33" w:rsidP="00BA2898"/>
    <w:p w:rsidR="007B3E33" w:rsidRDefault="007B3E33" w:rsidP="00BA2898"/>
    <w:p w:rsidR="007B3E33" w:rsidRDefault="007B3E33" w:rsidP="00BA2898"/>
    <w:p w:rsidR="007B3E33" w:rsidRDefault="007B3E33" w:rsidP="00BA2898"/>
    <w:p w:rsidR="007B3E33" w:rsidRDefault="007B3E33" w:rsidP="00BA2898"/>
    <w:p w:rsidR="007B3E33" w:rsidRDefault="007B3E33" w:rsidP="00BA2898"/>
    <w:p w:rsidR="007B3E33" w:rsidRDefault="007B3E33" w:rsidP="00BA2898"/>
    <w:p w:rsidR="007B3E33" w:rsidRDefault="007B3E33" w:rsidP="00BA2898"/>
    <w:p w:rsidR="00BA2898" w:rsidRDefault="00BA2898" w:rsidP="00BA2898"/>
    <w:p w:rsidR="00E16F53" w:rsidRDefault="00E16F53" w:rsidP="00BA2898"/>
    <w:p w:rsidR="00E16F53" w:rsidRPr="00E16F53" w:rsidRDefault="00E16F53" w:rsidP="00E16F53"/>
    <w:p w:rsidR="00E16F53" w:rsidRPr="00E16F53" w:rsidRDefault="00E16F53" w:rsidP="00E16F53"/>
    <w:p w:rsidR="00E16F53" w:rsidRDefault="00E16F53" w:rsidP="00E16F53"/>
    <w:p w:rsidR="00182B28" w:rsidRDefault="00182B28" w:rsidP="00182B28">
      <w:pPr>
        <w:spacing w:line="360" w:lineRule="auto"/>
      </w:pPr>
      <w:r>
        <w:t xml:space="preserve">The waste hierarchy illustrates the important concepts in waste handling, ranking the different stages in order of priority. </w:t>
      </w:r>
    </w:p>
    <w:p w:rsidR="00182B28" w:rsidRDefault="00182B28" w:rsidP="00182B28">
      <w:pPr>
        <w:spacing w:line="360" w:lineRule="auto"/>
      </w:pPr>
      <w:r w:rsidRPr="00C80F52">
        <w:t>Disposal is the last resort when absolutely no</w:t>
      </w:r>
      <w:r>
        <w:t>thing can be done with that substance</w:t>
      </w:r>
      <w:r w:rsidRPr="00C80F52">
        <w:t>. When disposin</w:t>
      </w:r>
      <w:r>
        <w:t>g of waste, it should be done in</w:t>
      </w:r>
      <w:r w:rsidRPr="00C80F52">
        <w:t xml:space="preserve"> such an extent that the environment is save and not harmed.</w:t>
      </w:r>
    </w:p>
    <w:p w:rsidR="00BA2898" w:rsidRDefault="00574156" w:rsidP="00574156">
      <w:pPr>
        <w:pStyle w:val="Heading1"/>
        <w:numPr>
          <w:ilvl w:val="0"/>
          <w:numId w:val="1"/>
        </w:numPr>
      </w:pPr>
      <w:bookmarkStart w:id="6" w:name="_Toc440264579"/>
      <w:r>
        <w:lastRenderedPageBreak/>
        <w:t>Personnel and responsibilities</w:t>
      </w:r>
      <w:bookmarkEnd w:id="6"/>
    </w:p>
    <w:p w:rsidR="00574156" w:rsidRDefault="0068531E" w:rsidP="0068531E">
      <w:pPr>
        <w:pStyle w:val="Heading2"/>
      </w:pPr>
      <w:bookmarkStart w:id="7" w:name="_Toc440264580"/>
      <w:r>
        <w:t>Facilities Manager/Environmental officer or other</w:t>
      </w:r>
      <w:bookmarkEnd w:id="7"/>
    </w:p>
    <w:p w:rsidR="0068531E" w:rsidRDefault="0068531E" w:rsidP="0068531E">
      <w:r>
        <w:t>Day to day monitoring of waste streams. Ensure that the waste receptacles are available and coded. Responsible for any other waste management issues.</w:t>
      </w:r>
    </w:p>
    <w:p w:rsidR="0068531E" w:rsidRDefault="0065573E" w:rsidP="0065573E">
      <w:pPr>
        <w:pStyle w:val="Heading2"/>
      </w:pPr>
      <w:bookmarkStart w:id="8" w:name="_Toc440264581"/>
      <w:r>
        <w:t>All staff</w:t>
      </w:r>
      <w:bookmarkEnd w:id="8"/>
    </w:p>
    <w:p w:rsidR="0065573E" w:rsidRDefault="0065573E" w:rsidP="0065573E">
      <w:r>
        <w:t>Minimize the generation of waste, handle dispose and segregate all waste appropriately.</w:t>
      </w:r>
    </w:p>
    <w:p w:rsidR="0065573E" w:rsidRDefault="00770BC0" w:rsidP="00770BC0">
      <w:pPr>
        <w:pStyle w:val="Heading1"/>
        <w:numPr>
          <w:ilvl w:val="0"/>
          <w:numId w:val="1"/>
        </w:numPr>
      </w:pPr>
      <w:bookmarkStart w:id="9" w:name="_Toc440264582"/>
      <w:r>
        <w:t>Legislation</w:t>
      </w:r>
      <w:bookmarkEnd w:id="9"/>
    </w:p>
    <w:p w:rsidR="00770BC0" w:rsidRDefault="0036358C" w:rsidP="00770BC0">
      <w:r>
        <w:t>National Environment Management Act (1995) &amp; amendments</w:t>
      </w:r>
    </w:p>
    <w:p w:rsidR="0036358C" w:rsidRDefault="0036358C" w:rsidP="00770BC0">
      <w:r>
        <w:t>Waste Act (2008)</w:t>
      </w:r>
    </w:p>
    <w:p w:rsidR="0036358C" w:rsidRDefault="0036358C" w:rsidP="00770BC0">
      <w:r>
        <w:t>By-Laws of the Ekurhuleni Metropolitan Municipality</w:t>
      </w:r>
    </w:p>
    <w:p w:rsidR="0036358C" w:rsidRDefault="00EB0B7F" w:rsidP="00EB0B7F">
      <w:pPr>
        <w:pStyle w:val="Heading1"/>
        <w:numPr>
          <w:ilvl w:val="0"/>
          <w:numId w:val="1"/>
        </w:numPr>
      </w:pPr>
      <w:bookmarkStart w:id="10" w:name="_Toc440264583"/>
      <w:r>
        <w:t>Definitions</w:t>
      </w:r>
      <w:bookmarkEnd w:id="10"/>
    </w:p>
    <w:p w:rsidR="006D3908" w:rsidRDefault="006D3908" w:rsidP="006D3908">
      <w:pPr>
        <w:spacing w:line="360" w:lineRule="auto"/>
      </w:pPr>
      <w:r w:rsidRPr="006D3908">
        <w:rPr>
          <w:b/>
        </w:rPr>
        <w:t xml:space="preserve">Waste </w:t>
      </w:r>
      <w:r>
        <w:t xml:space="preserve">                     - Waste is classified as a substance that is no longer being used and needs to be disposed of.</w:t>
      </w:r>
    </w:p>
    <w:p w:rsidR="006D3908" w:rsidRPr="000353C0" w:rsidRDefault="006D3908" w:rsidP="006D3908">
      <w:pPr>
        <w:spacing w:line="360" w:lineRule="auto"/>
      </w:pPr>
      <w:r w:rsidRPr="006D3908">
        <w:rPr>
          <w:b/>
        </w:rPr>
        <w:t xml:space="preserve">Hazardous Waste  </w:t>
      </w:r>
      <w:r>
        <w:t>- Waste that is potentially harmful to the health of living organisms and poses a threat to the environment.</w:t>
      </w:r>
    </w:p>
    <w:p w:rsidR="006D3908" w:rsidRPr="006D3908" w:rsidRDefault="006D3908" w:rsidP="006D3908">
      <w:pPr>
        <w:spacing w:line="360" w:lineRule="auto"/>
        <w:rPr>
          <w:highlight w:val="yellow"/>
        </w:rPr>
      </w:pPr>
      <w:r w:rsidRPr="006D3908">
        <w:rPr>
          <w:b/>
        </w:rPr>
        <w:t xml:space="preserve">Reduce </w:t>
      </w:r>
      <w:r>
        <w:t xml:space="preserve">                  - </w:t>
      </w:r>
      <w:r w:rsidRPr="002129CB">
        <w:t>Reducing waste starts be</w:t>
      </w:r>
      <w:r>
        <w:t>fore the purchasing of reagents.</w:t>
      </w:r>
      <w:r w:rsidRPr="002129CB">
        <w:t xml:space="preserve"> Thus, the packaging in which reagents are purchased should be safe for the product to be stored in. </w:t>
      </w:r>
    </w:p>
    <w:p w:rsidR="006D3908" w:rsidRPr="002028BA" w:rsidRDefault="006D3908" w:rsidP="006D3908">
      <w:pPr>
        <w:spacing w:line="360" w:lineRule="auto"/>
      </w:pPr>
      <w:r w:rsidRPr="006D3908">
        <w:rPr>
          <w:b/>
        </w:rPr>
        <w:t xml:space="preserve">Reuse </w:t>
      </w:r>
      <w:r>
        <w:t xml:space="preserve">                    - </w:t>
      </w:r>
      <w:r w:rsidRPr="002A3190">
        <w:t>Reusing su</w:t>
      </w:r>
      <w:r>
        <w:t xml:space="preserve">bstances results in less waste and </w:t>
      </w:r>
      <w:r w:rsidRPr="002A3190">
        <w:t>a safer and cleaner</w:t>
      </w:r>
      <w:r>
        <w:t xml:space="preserve"> environment.</w:t>
      </w:r>
    </w:p>
    <w:p w:rsidR="006D3908" w:rsidRPr="002028BA" w:rsidRDefault="006D3908" w:rsidP="006D3908">
      <w:pPr>
        <w:spacing w:line="360" w:lineRule="auto"/>
      </w:pPr>
      <w:r w:rsidRPr="006D3908">
        <w:rPr>
          <w:b/>
        </w:rPr>
        <w:t xml:space="preserve">Recycle </w:t>
      </w:r>
      <w:r>
        <w:t xml:space="preserve">                 - A process where the waste is reclaimed for further use in another production stage.</w:t>
      </w:r>
    </w:p>
    <w:p w:rsidR="006D3908" w:rsidRPr="00C02CA2" w:rsidRDefault="006D3908" w:rsidP="006D3908">
      <w:pPr>
        <w:spacing w:line="360" w:lineRule="auto"/>
      </w:pPr>
      <w:r w:rsidRPr="006D3908">
        <w:rPr>
          <w:b/>
        </w:rPr>
        <w:t xml:space="preserve">Disposal </w:t>
      </w:r>
      <w:r>
        <w:t xml:space="preserve">                - Getting rid of waste that no longer serve a purpose in the process at a licensed landfill.</w:t>
      </w:r>
    </w:p>
    <w:p w:rsidR="006D3908" w:rsidRDefault="006D3908" w:rsidP="006D3908">
      <w:pPr>
        <w:spacing w:line="360" w:lineRule="auto"/>
      </w:pPr>
      <w:r w:rsidRPr="006D3908">
        <w:rPr>
          <w:b/>
        </w:rPr>
        <w:t>UCO</w:t>
      </w:r>
      <w:r>
        <w:t xml:space="preserve">                        - UCO is any kind of cooking oil that has already been used in the food industry for cooking food.</w:t>
      </w:r>
    </w:p>
    <w:p w:rsidR="006D3908" w:rsidRDefault="006D3908" w:rsidP="006D3908">
      <w:pPr>
        <w:spacing w:line="360" w:lineRule="auto"/>
      </w:pPr>
      <w:r w:rsidRPr="006D3908">
        <w:rPr>
          <w:b/>
        </w:rPr>
        <w:t xml:space="preserve">Wastewater            </w:t>
      </w:r>
      <w:r>
        <w:t>- Wastewater is any water that has been affected in purity and quality by anthropogenic influence.</w:t>
      </w:r>
    </w:p>
    <w:p w:rsidR="006D3908" w:rsidRDefault="006D3908" w:rsidP="006D3908">
      <w:pPr>
        <w:spacing w:line="360" w:lineRule="auto"/>
      </w:pPr>
      <w:r w:rsidRPr="006D3908">
        <w:rPr>
          <w:b/>
        </w:rPr>
        <w:t>Perlite</w:t>
      </w:r>
      <w:r>
        <w:t xml:space="preserve">                     - Perlite is a natural volcanic glass that has distinctive concentric cracks and a high water content. </w:t>
      </w:r>
    </w:p>
    <w:p w:rsidR="006D3908" w:rsidRDefault="006D3908" w:rsidP="006D3908">
      <w:pPr>
        <w:spacing w:line="360" w:lineRule="auto"/>
      </w:pPr>
      <w:r w:rsidRPr="006D3908">
        <w:rPr>
          <w:b/>
        </w:rPr>
        <w:lastRenderedPageBreak/>
        <w:t xml:space="preserve">Packing Material    </w:t>
      </w:r>
      <w:r>
        <w:t>- Packing material is all the containers and bags that the reagents are purchased in. In some instances, the reagents are stored in their original packing materials.</w:t>
      </w:r>
    </w:p>
    <w:p w:rsidR="00EB0B7F" w:rsidRDefault="00DD55BB" w:rsidP="00DD55BB">
      <w:pPr>
        <w:pStyle w:val="Heading1"/>
        <w:numPr>
          <w:ilvl w:val="0"/>
          <w:numId w:val="1"/>
        </w:numPr>
      </w:pPr>
      <w:bookmarkStart w:id="11" w:name="_Toc440264584"/>
      <w:r>
        <w:t>Waste streams, collection and disposal</w:t>
      </w:r>
      <w:bookmarkEnd w:id="11"/>
    </w:p>
    <w:p w:rsidR="00DD55BB" w:rsidRDefault="00C34323" w:rsidP="00C34323">
      <w:pPr>
        <w:pStyle w:val="Heading2"/>
      </w:pPr>
      <w:bookmarkStart w:id="12" w:name="_Toc440264585"/>
      <w:r>
        <w:t>Used Cooking Oil</w:t>
      </w:r>
      <w:bookmarkEnd w:id="12"/>
    </w:p>
    <w:p w:rsidR="00C34323" w:rsidRDefault="00C34323" w:rsidP="00C34323">
      <w:pPr>
        <w:spacing w:line="360" w:lineRule="auto"/>
      </w:pPr>
      <w:r>
        <w:t xml:space="preserve">UCO is seen as a waste and should be handled as such up until the point where it enters the production process. </w:t>
      </w:r>
    </w:p>
    <w:p w:rsidR="00C34323" w:rsidRDefault="00C34323" w:rsidP="00C34323">
      <w:pPr>
        <w:spacing w:line="360" w:lineRule="auto"/>
      </w:pPr>
      <w:r>
        <w:t>UCO contains food particles that come with the oil from the restaurants where it is purchased. In order to reduce the food particles, the UCO are filtered before storage and prior to entering the production process.</w:t>
      </w:r>
    </w:p>
    <w:p w:rsidR="00C34323" w:rsidRDefault="00C34323" w:rsidP="00C34323">
      <w:pPr>
        <w:spacing w:line="360" w:lineRule="auto"/>
      </w:pPr>
      <w:r>
        <w:t>The food particles should be stored in a secure container in a secure storage area until a reasonable amount is gathered.</w:t>
      </w:r>
    </w:p>
    <w:p w:rsidR="00C34323" w:rsidRDefault="00C34323" w:rsidP="00C34323">
      <w:pPr>
        <w:spacing w:line="360" w:lineRule="auto"/>
      </w:pPr>
      <w:r>
        <w:t>These food particles can be used for animal feed and/or fertilizer.</w:t>
      </w:r>
    </w:p>
    <w:p w:rsidR="00C34323" w:rsidRDefault="00C34323" w:rsidP="00C34323">
      <w:pPr>
        <w:spacing w:line="360" w:lineRule="auto"/>
      </w:pPr>
      <w:r>
        <w:t>In the case of a bad batch of UCO, the UCO should be stored in a secure container in a secure storage area until it can be dispatched to an appropriate landfill.</w:t>
      </w:r>
    </w:p>
    <w:p w:rsidR="00C34323" w:rsidRDefault="00786D9C" w:rsidP="00786D9C">
      <w:pPr>
        <w:pStyle w:val="Heading2"/>
      </w:pPr>
      <w:bookmarkStart w:id="13" w:name="_Toc440264586"/>
      <w:r>
        <w:t>Wastewater</w:t>
      </w:r>
      <w:bookmarkEnd w:id="13"/>
    </w:p>
    <w:p w:rsidR="00786D9C" w:rsidRDefault="00786D9C" w:rsidP="00786D9C">
      <w:pPr>
        <w:spacing w:line="360" w:lineRule="auto"/>
      </w:pPr>
      <w:r>
        <w:t xml:space="preserve">Wastewater of a biodiesel production plant consists of water, oil, methanol, soap and glycerol. </w:t>
      </w:r>
    </w:p>
    <w:p w:rsidR="00786D9C" w:rsidRDefault="00786D9C" w:rsidP="00786D9C">
      <w:pPr>
        <w:spacing w:line="360" w:lineRule="auto"/>
      </w:pPr>
      <w:r>
        <w:t xml:space="preserve">If the wastewater does not contain any traces of methanol, it can be used for irrigation purposes. </w:t>
      </w:r>
    </w:p>
    <w:p w:rsidR="00786D9C" w:rsidRDefault="00786D9C" w:rsidP="00786D9C">
      <w:pPr>
        <w:spacing w:line="360" w:lineRule="auto"/>
      </w:pPr>
      <w:r>
        <w:t xml:space="preserve">If traces of methanol </w:t>
      </w:r>
      <w:r w:rsidR="004E78F1">
        <w:t>are</w:t>
      </w:r>
      <w:r>
        <w:t xml:space="preserve"> found, the wastewater is hazardous and should be treated as such. </w:t>
      </w:r>
    </w:p>
    <w:p w:rsidR="00786D9C" w:rsidRDefault="00786D9C" w:rsidP="00786D9C">
      <w:pPr>
        <w:spacing w:line="360" w:lineRule="auto"/>
      </w:pPr>
      <w:r>
        <w:t>The soap and glycerol, when separated, can be sold and can thus be seen as products.</w:t>
      </w:r>
    </w:p>
    <w:p w:rsidR="00786D9C" w:rsidRDefault="00786D9C" w:rsidP="00786D9C">
      <w:pPr>
        <w:spacing w:line="360" w:lineRule="auto"/>
      </w:pPr>
      <w:r>
        <w:t>The hazardous wastewater should be stored in a secure container in a secure storage area until it can be dispatched to an appropriate landfill.</w:t>
      </w:r>
    </w:p>
    <w:p w:rsidR="00786D9C" w:rsidRDefault="00786D9C" w:rsidP="00786D9C">
      <w:pPr>
        <w:spacing w:line="360" w:lineRule="auto"/>
      </w:pPr>
      <w:r>
        <w:t xml:space="preserve">The hazardous wastewater should be disposed of in the correct manner as stipulated in the Ekurhuleni Metropolitan Municipality, Waste Water By-Laws </w:t>
      </w:r>
      <w:sdt>
        <w:sdtPr>
          <w:id w:val="-1362659624"/>
          <w:citation/>
        </w:sdtPr>
        <w:sdtEndPr/>
        <w:sdtContent>
          <w:r>
            <w:fldChar w:fldCharType="begin"/>
          </w:r>
          <w:r>
            <w:rPr>
              <w:lang w:val="en-ZA"/>
            </w:rPr>
            <w:instrText xml:space="preserve">CITATION Eku021 \t  \l 7177 </w:instrText>
          </w:r>
          <w:r>
            <w:fldChar w:fldCharType="separate"/>
          </w:r>
          <w:r w:rsidRPr="003D757E">
            <w:rPr>
              <w:noProof/>
              <w:lang w:val="en-ZA"/>
            </w:rPr>
            <w:t>(Ekurhuleni, 2002)</w:t>
          </w:r>
          <w:r>
            <w:fldChar w:fldCharType="end"/>
          </w:r>
        </w:sdtContent>
      </w:sdt>
      <w:r>
        <w:t>, Chapter 5, Sections 33 – 38.</w:t>
      </w:r>
    </w:p>
    <w:p w:rsidR="00786D9C" w:rsidRDefault="001C3331" w:rsidP="001C3331">
      <w:pPr>
        <w:pStyle w:val="Heading2"/>
      </w:pPr>
      <w:bookmarkStart w:id="14" w:name="_Toc440264587"/>
      <w:r>
        <w:t>Perlite</w:t>
      </w:r>
      <w:bookmarkEnd w:id="14"/>
    </w:p>
    <w:p w:rsidR="001C3331" w:rsidRDefault="001C3331" w:rsidP="001C3331">
      <w:pPr>
        <w:spacing w:line="360" w:lineRule="auto"/>
      </w:pPr>
      <w:r>
        <w:t xml:space="preserve">Perlite is used as a heterogeneous catalyst in the production of biodiesel. </w:t>
      </w:r>
    </w:p>
    <w:p w:rsidR="001C3331" w:rsidRDefault="001C3331" w:rsidP="001C3331">
      <w:pPr>
        <w:spacing w:line="360" w:lineRule="auto"/>
      </w:pPr>
      <w:r>
        <w:t xml:space="preserve">The spent perlite can contain traces of methanol, acid and glycerol. This is hazardous and should be treated as such. </w:t>
      </w:r>
    </w:p>
    <w:p w:rsidR="001C3331" w:rsidRDefault="001C3331" w:rsidP="001C3331">
      <w:pPr>
        <w:spacing w:line="360" w:lineRule="auto"/>
      </w:pPr>
      <w:r>
        <w:lastRenderedPageBreak/>
        <w:t>The spent perlite should be stored in a secure container in a secure storage area until it can be dispatched to an appropriate landfill.</w:t>
      </w:r>
    </w:p>
    <w:p w:rsidR="001C3331" w:rsidRDefault="001C3331" w:rsidP="001C3331">
      <w:pPr>
        <w:spacing w:line="360" w:lineRule="auto"/>
      </w:pPr>
      <w:r>
        <w:t xml:space="preserve">The spent perlite should be disposed of in the correct manner as stipulated in the Ekurhuleni Metropolitan Municipality, Solid Waste By-Laws </w:t>
      </w:r>
      <w:sdt>
        <w:sdtPr>
          <w:id w:val="73337402"/>
          <w:citation/>
        </w:sdtPr>
        <w:sdtEndPr/>
        <w:sdtContent>
          <w:r>
            <w:fldChar w:fldCharType="begin"/>
          </w:r>
          <w:r>
            <w:rPr>
              <w:lang w:val="en-ZA"/>
            </w:rPr>
            <w:instrText xml:space="preserve"> CITATION Eku02 \l 7177 </w:instrText>
          </w:r>
          <w:r>
            <w:fldChar w:fldCharType="separate"/>
          </w:r>
          <w:r w:rsidRPr="003D757E">
            <w:rPr>
              <w:noProof/>
              <w:lang w:val="en-ZA"/>
            </w:rPr>
            <w:t>(Ekurhuleni, 2002)</w:t>
          </w:r>
          <w:r>
            <w:fldChar w:fldCharType="end"/>
          </w:r>
        </w:sdtContent>
      </w:sdt>
      <w:r>
        <w:t xml:space="preserve">, Chapter 6, Sections 18 – 20. </w:t>
      </w:r>
    </w:p>
    <w:p w:rsidR="001C3331" w:rsidRDefault="00267707" w:rsidP="00267707">
      <w:pPr>
        <w:pStyle w:val="Heading2"/>
      </w:pPr>
      <w:bookmarkStart w:id="15" w:name="_Toc440264588"/>
      <w:r>
        <w:t>Filter Waste</w:t>
      </w:r>
      <w:bookmarkEnd w:id="15"/>
    </w:p>
    <w:p w:rsidR="00267707" w:rsidRDefault="00267707" w:rsidP="00267707">
      <w:pPr>
        <w:spacing w:line="360" w:lineRule="auto"/>
      </w:pPr>
      <w:r>
        <w:t xml:space="preserve">Food particles obtained through filtering after the production process can contain traces of methanol, acid, water and glycerol. This is hazardous and should be treated as such. </w:t>
      </w:r>
    </w:p>
    <w:p w:rsidR="00267707" w:rsidRDefault="00267707" w:rsidP="00267707">
      <w:pPr>
        <w:spacing w:line="360" w:lineRule="auto"/>
      </w:pPr>
      <w:r>
        <w:t>The food particles should be stored in a secure container in a secure storage area until it can be dispatched to an appropriate landfill.</w:t>
      </w:r>
    </w:p>
    <w:p w:rsidR="00267707" w:rsidRDefault="00267707" w:rsidP="00267707">
      <w:pPr>
        <w:spacing w:line="360" w:lineRule="auto"/>
      </w:pPr>
      <w:r>
        <w:t xml:space="preserve">The food particles should be disposed of in the correct manner as stipulated in the Ekurhuleni Metropolitan Municipality, Solid Waste By-Laws </w:t>
      </w:r>
      <w:sdt>
        <w:sdtPr>
          <w:id w:val="-496505497"/>
          <w:citation/>
        </w:sdtPr>
        <w:sdtEndPr/>
        <w:sdtContent>
          <w:r>
            <w:fldChar w:fldCharType="begin"/>
          </w:r>
          <w:r w:rsidRPr="0066765E">
            <w:rPr>
              <w:lang w:val="en-ZA"/>
            </w:rPr>
            <w:instrText xml:space="preserve"> CITATION Eku02 \l 7177 </w:instrText>
          </w:r>
          <w:r>
            <w:fldChar w:fldCharType="separate"/>
          </w:r>
          <w:r w:rsidRPr="003D757E">
            <w:rPr>
              <w:noProof/>
              <w:lang w:val="en-ZA"/>
            </w:rPr>
            <w:t>(Ekurhuleni, 2002)</w:t>
          </w:r>
          <w:r>
            <w:fldChar w:fldCharType="end"/>
          </w:r>
        </w:sdtContent>
      </w:sdt>
      <w:r>
        <w:t xml:space="preserve">, Chapter 6, Sections 18 – 20. </w:t>
      </w:r>
    </w:p>
    <w:p w:rsidR="00267707" w:rsidRDefault="00FC70DB" w:rsidP="00FC70DB">
      <w:pPr>
        <w:pStyle w:val="Heading2"/>
      </w:pPr>
      <w:bookmarkStart w:id="16" w:name="_Toc440264589"/>
      <w:r>
        <w:t>Packing Material</w:t>
      </w:r>
      <w:bookmarkEnd w:id="16"/>
    </w:p>
    <w:p w:rsidR="00FC70DB" w:rsidRDefault="00FC70DB" w:rsidP="00FC70DB">
      <w:pPr>
        <w:spacing w:line="360" w:lineRule="auto"/>
      </w:pPr>
      <w:r>
        <w:t xml:space="preserve">Plastic containers that the reagents and additives are purchased in should be disposed of properly when they are empty. </w:t>
      </w:r>
    </w:p>
    <w:p w:rsidR="00FC70DB" w:rsidRDefault="00FC70DB" w:rsidP="00FC70DB">
      <w:pPr>
        <w:spacing w:line="360" w:lineRule="auto"/>
      </w:pPr>
      <w:r>
        <w:t xml:space="preserve">In order to recycle plastic containers, they must be cleaned and clear of all chemical traces. </w:t>
      </w:r>
    </w:p>
    <w:p w:rsidR="00FC70DB" w:rsidRDefault="00FC70DB" w:rsidP="00FC70DB">
      <w:pPr>
        <w:spacing w:line="360" w:lineRule="auto"/>
      </w:pPr>
      <w:r>
        <w:t>The wastewater obtained from cleaning, should it be cleaned on site, should be stored in a secure container in a secure storage area until it can be dispatched to an appropriate landfill.</w:t>
      </w:r>
    </w:p>
    <w:p w:rsidR="00FC70DB" w:rsidRDefault="00FC70DB" w:rsidP="00FC70DB">
      <w:pPr>
        <w:spacing w:line="360" w:lineRule="auto"/>
      </w:pPr>
      <w:r>
        <w:t xml:space="preserve">The wastewater should be disposed of in the correct manner as stipulated in the Ekurhuleni Metropolitan Municipality, Waste Water By-Laws </w:t>
      </w:r>
      <w:sdt>
        <w:sdtPr>
          <w:id w:val="344828357"/>
          <w:citation/>
        </w:sdtPr>
        <w:sdtEndPr/>
        <w:sdtContent>
          <w:r>
            <w:fldChar w:fldCharType="begin"/>
          </w:r>
          <w:r>
            <w:rPr>
              <w:lang w:val="en-ZA"/>
            </w:rPr>
            <w:instrText xml:space="preserve">CITATION Eku021 \t  \l 7177 </w:instrText>
          </w:r>
          <w:r>
            <w:fldChar w:fldCharType="separate"/>
          </w:r>
          <w:r w:rsidRPr="003D757E">
            <w:rPr>
              <w:noProof/>
              <w:lang w:val="en-ZA"/>
            </w:rPr>
            <w:t>(Ekurhuleni, 2002)</w:t>
          </w:r>
          <w:r>
            <w:fldChar w:fldCharType="end"/>
          </w:r>
        </w:sdtContent>
      </w:sdt>
      <w:r>
        <w:t>, Chapter 5, Sections 33 – 38.</w:t>
      </w:r>
    </w:p>
    <w:p w:rsidR="00FC70DB" w:rsidRDefault="00FC70DB" w:rsidP="00FC70DB">
      <w:pPr>
        <w:spacing w:line="360" w:lineRule="auto"/>
      </w:pPr>
      <w:r>
        <w:t xml:space="preserve">The packaging of potassium hydroxide should be handled with care. When all potassium hydroxide particles are removed from the packaging, the packaging itself should be disposed of in the correct manner as stipulated in the Ekurhuleni Metropolitan Municipality, Solid Waste By-Laws </w:t>
      </w:r>
      <w:sdt>
        <w:sdtPr>
          <w:id w:val="-279958166"/>
          <w:citation/>
        </w:sdtPr>
        <w:sdtEndPr/>
        <w:sdtContent>
          <w:r>
            <w:fldChar w:fldCharType="begin"/>
          </w:r>
          <w:r w:rsidRPr="0066765E">
            <w:rPr>
              <w:lang w:val="en-ZA"/>
            </w:rPr>
            <w:instrText xml:space="preserve"> CITATION Eku02 \l 7177 </w:instrText>
          </w:r>
          <w:r>
            <w:fldChar w:fldCharType="separate"/>
          </w:r>
          <w:r w:rsidRPr="003D757E">
            <w:rPr>
              <w:noProof/>
              <w:lang w:val="en-ZA"/>
            </w:rPr>
            <w:t>(Ekurhuleni, 2002)</w:t>
          </w:r>
          <w:r>
            <w:fldChar w:fldCharType="end"/>
          </w:r>
        </w:sdtContent>
      </w:sdt>
      <w:r>
        <w:t xml:space="preserve">, Chapter 6, Sections 18 – 20. </w:t>
      </w:r>
    </w:p>
    <w:p w:rsidR="00FC70DB" w:rsidRDefault="00FC70DB" w:rsidP="00FC70DB">
      <w:pPr>
        <w:spacing w:line="360" w:lineRule="auto"/>
      </w:pPr>
      <w:r>
        <w:t>The potassium hydroxide packaging should be stored in a secure container in a secure storage area until it can be dispatched to an appropriate landfill.</w:t>
      </w:r>
    </w:p>
    <w:p w:rsidR="00FC70DB" w:rsidRDefault="009B6D08" w:rsidP="009B6D08">
      <w:pPr>
        <w:pStyle w:val="Heading2"/>
      </w:pPr>
      <w:bookmarkStart w:id="17" w:name="_Toc440264590"/>
      <w:r>
        <w:t>Spillage</w:t>
      </w:r>
      <w:bookmarkEnd w:id="17"/>
    </w:p>
    <w:p w:rsidR="00324F7C" w:rsidRDefault="00324F7C" w:rsidP="00324F7C">
      <w:pPr>
        <w:spacing w:line="360" w:lineRule="auto"/>
      </w:pPr>
      <w:r>
        <w:t xml:space="preserve">In the case of spillage, the area immediately needs to be secured. </w:t>
      </w:r>
    </w:p>
    <w:p w:rsidR="00324F7C" w:rsidRDefault="00324F7C" w:rsidP="00324F7C">
      <w:pPr>
        <w:spacing w:line="360" w:lineRule="auto"/>
      </w:pPr>
      <w:r>
        <w:lastRenderedPageBreak/>
        <w:t>All substances spilled need to be contained and should be stored in a secure container in a secure storage area until it can be dispatched to an appropriate landfill.</w:t>
      </w:r>
    </w:p>
    <w:p w:rsidR="00324F7C" w:rsidRDefault="00324F7C" w:rsidP="00324F7C">
      <w:pPr>
        <w:spacing w:line="360" w:lineRule="auto"/>
      </w:pPr>
      <w:r>
        <w:t>The area needs to be cleaned and cleared of all hazardous substances.</w:t>
      </w:r>
    </w:p>
    <w:p w:rsidR="00324F7C" w:rsidRDefault="00324F7C" w:rsidP="00324F7C">
      <w:pPr>
        <w:spacing w:line="360" w:lineRule="auto"/>
      </w:pPr>
      <w:r>
        <w:t>The wastewater obtained from cleaning should be stored in a secure container in a secure storage area until it can be dispatched to an appropriate landfill.</w:t>
      </w:r>
    </w:p>
    <w:p w:rsidR="009B6D08" w:rsidRDefault="00F7788B" w:rsidP="00F7788B">
      <w:pPr>
        <w:pStyle w:val="Heading1"/>
        <w:numPr>
          <w:ilvl w:val="0"/>
          <w:numId w:val="1"/>
        </w:numPr>
      </w:pPr>
      <w:bookmarkStart w:id="18" w:name="_Toc440264591"/>
      <w:r>
        <w:t>Monitoring and inspections</w:t>
      </w:r>
      <w:bookmarkEnd w:id="18"/>
    </w:p>
    <w:p w:rsidR="00F7788B" w:rsidRDefault="0003039E" w:rsidP="00F7788B">
      <w:r>
        <w:t>Carrying out of regular inspections to ensure the waste produced is dealt with in a safe, efficient and legal manner.</w:t>
      </w:r>
    </w:p>
    <w:p w:rsidR="0003039E" w:rsidRDefault="0003039E" w:rsidP="0003039E">
      <w:pPr>
        <w:pStyle w:val="Heading2"/>
      </w:pPr>
      <w:bookmarkStart w:id="19" w:name="_Toc440264592"/>
      <w:r>
        <w:t>Records</w:t>
      </w:r>
      <w:bookmarkEnd w:id="19"/>
    </w:p>
    <w:p w:rsidR="0003039E" w:rsidRDefault="0003039E" w:rsidP="0003039E">
      <w:r>
        <w:t>Waste carrier register</w:t>
      </w:r>
    </w:p>
    <w:p w:rsidR="0003039E" w:rsidRDefault="0003039E" w:rsidP="0003039E">
      <w:r>
        <w:t>Waste disposal register</w:t>
      </w:r>
    </w:p>
    <w:p w:rsidR="0003039E" w:rsidRDefault="0003039E" w:rsidP="0003039E">
      <w:r>
        <w:t>Land disposal register</w:t>
      </w:r>
    </w:p>
    <w:p w:rsidR="0003039E" w:rsidRDefault="00202E5B" w:rsidP="00202E5B">
      <w:pPr>
        <w:pStyle w:val="Heading1"/>
        <w:numPr>
          <w:ilvl w:val="0"/>
          <w:numId w:val="1"/>
        </w:numPr>
      </w:pPr>
      <w:bookmarkStart w:id="20" w:name="_Toc440264593"/>
      <w:r>
        <w:t>Training</w:t>
      </w:r>
      <w:bookmarkEnd w:id="20"/>
    </w:p>
    <w:p w:rsidR="00202E5B" w:rsidRDefault="00202E5B" w:rsidP="00202E5B">
      <w:r>
        <w:t>All staff will be trained where necessary, pertinent environmental issues and waste management procedures.</w:t>
      </w:r>
    </w:p>
    <w:p w:rsidR="00202E5B" w:rsidRPr="00202E5B" w:rsidRDefault="00202E5B" w:rsidP="00202E5B"/>
    <w:sectPr w:rsidR="00202E5B" w:rsidRPr="00202E5B" w:rsidSect="000473F8">
      <w:footerReference w:type="defaul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BE7" w:rsidRDefault="00237BE7" w:rsidP="00BA2898">
      <w:pPr>
        <w:spacing w:after="0" w:line="240" w:lineRule="auto"/>
      </w:pPr>
      <w:r>
        <w:separator/>
      </w:r>
    </w:p>
  </w:endnote>
  <w:endnote w:type="continuationSeparator" w:id="0">
    <w:p w:rsidR="00237BE7" w:rsidRDefault="00237BE7" w:rsidP="00BA2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enQuanYi Micro He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6091086"/>
      <w:docPartObj>
        <w:docPartGallery w:val="Page Numbers (Bottom of Page)"/>
        <w:docPartUnique/>
      </w:docPartObj>
    </w:sdtPr>
    <w:sdtEndPr>
      <w:rPr>
        <w:noProof/>
      </w:rPr>
    </w:sdtEndPr>
    <w:sdtContent>
      <w:p w:rsidR="000473F8" w:rsidRDefault="000473F8">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rsidR="000473F8" w:rsidRDefault="000473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BE7" w:rsidRDefault="00237BE7" w:rsidP="00BA2898">
      <w:pPr>
        <w:spacing w:after="0" w:line="240" w:lineRule="auto"/>
      </w:pPr>
      <w:r>
        <w:separator/>
      </w:r>
    </w:p>
  </w:footnote>
  <w:footnote w:type="continuationSeparator" w:id="0">
    <w:p w:rsidR="00237BE7" w:rsidRDefault="00237BE7" w:rsidP="00BA28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546A7"/>
    <w:multiLevelType w:val="hybridMultilevel"/>
    <w:tmpl w:val="9C0E3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14C"/>
    <w:rsid w:val="0003039E"/>
    <w:rsid w:val="000473F8"/>
    <w:rsid w:val="0006714C"/>
    <w:rsid w:val="00182B28"/>
    <w:rsid w:val="001A0D54"/>
    <w:rsid w:val="001C3331"/>
    <w:rsid w:val="001D32D7"/>
    <w:rsid w:val="00202E5B"/>
    <w:rsid w:val="00237BE7"/>
    <w:rsid w:val="00261A9F"/>
    <w:rsid w:val="00267707"/>
    <w:rsid w:val="002F0A20"/>
    <w:rsid w:val="00324F7C"/>
    <w:rsid w:val="0036358C"/>
    <w:rsid w:val="004E78F1"/>
    <w:rsid w:val="00574156"/>
    <w:rsid w:val="005A4A4F"/>
    <w:rsid w:val="0065573E"/>
    <w:rsid w:val="0068531E"/>
    <w:rsid w:val="006D3908"/>
    <w:rsid w:val="007018E6"/>
    <w:rsid w:val="00770BC0"/>
    <w:rsid w:val="00786D9C"/>
    <w:rsid w:val="00792219"/>
    <w:rsid w:val="007B3E33"/>
    <w:rsid w:val="009A71C9"/>
    <w:rsid w:val="009B6D08"/>
    <w:rsid w:val="009F70EB"/>
    <w:rsid w:val="00AF63F0"/>
    <w:rsid w:val="00B6259F"/>
    <w:rsid w:val="00BA1F1A"/>
    <w:rsid w:val="00BA2898"/>
    <w:rsid w:val="00C03FB0"/>
    <w:rsid w:val="00C34323"/>
    <w:rsid w:val="00C950E9"/>
    <w:rsid w:val="00D433B3"/>
    <w:rsid w:val="00D61C29"/>
    <w:rsid w:val="00DD4944"/>
    <w:rsid w:val="00DD55BB"/>
    <w:rsid w:val="00E16F53"/>
    <w:rsid w:val="00E743EC"/>
    <w:rsid w:val="00EA421B"/>
    <w:rsid w:val="00EB0B7F"/>
    <w:rsid w:val="00F7788B"/>
    <w:rsid w:val="00F80A30"/>
    <w:rsid w:val="00FC70DB"/>
    <w:rsid w:val="00FD6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1AF782-A36C-41E2-8286-568F259D4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2F0A20"/>
    <w:pPr>
      <w:keepNext/>
      <w:keepLines/>
      <w:spacing w:before="240" w:after="0"/>
      <w:outlineLvl w:val="0"/>
    </w:pPr>
    <w:rPr>
      <w:rFonts w:asciiTheme="majorHAnsi" w:eastAsiaTheme="majorEastAsia" w:hAnsiTheme="majorHAnsi" w:cstheme="majorBidi"/>
      <w:b/>
      <w:color w:val="ED7D31" w:themeColor="accent2"/>
      <w:sz w:val="32"/>
      <w:szCs w:val="32"/>
    </w:rPr>
  </w:style>
  <w:style w:type="paragraph" w:styleId="Heading2">
    <w:name w:val="heading 2"/>
    <w:basedOn w:val="Normal"/>
    <w:next w:val="Normal"/>
    <w:link w:val="Heading2Char"/>
    <w:autoRedefine/>
    <w:uiPriority w:val="9"/>
    <w:unhideWhenUsed/>
    <w:qFormat/>
    <w:rsid w:val="00C03FB0"/>
    <w:pPr>
      <w:keepNext/>
      <w:keepLines/>
      <w:spacing w:before="40" w:after="0"/>
      <w:outlineLvl w:val="1"/>
    </w:pPr>
    <w:rPr>
      <w:rFonts w:asciiTheme="majorHAnsi" w:eastAsiaTheme="majorEastAsia" w:hAnsiTheme="majorHAnsi" w:cstheme="majorBidi"/>
      <w:color w:val="EF8943"/>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28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2898"/>
  </w:style>
  <w:style w:type="paragraph" w:styleId="Footer">
    <w:name w:val="footer"/>
    <w:basedOn w:val="Normal"/>
    <w:link w:val="FooterChar"/>
    <w:uiPriority w:val="99"/>
    <w:unhideWhenUsed/>
    <w:rsid w:val="00BA28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2898"/>
  </w:style>
  <w:style w:type="character" w:customStyle="1" w:styleId="Heading1Char">
    <w:name w:val="Heading 1 Char"/>
    <w:basedOn w:val="DefaultParagraphFont"/>
    <w:link w:val="Heading1"/>
    <w:uiPriority w:val="9"/>
    <w:rsid w:val="002F0A20"/>
    <w:rPr>
      <w:rFonts w:asciiTheme="majorHAnsi" w:eastAsiaTheme="majorEastAsia" w:hAnsiTheme="majorHAnsi" w:cstheme="majorBidi"/>
      <w:b/>
      <w:color w:val="ED7D31" w:themeColor="accent2"/>
      <w:sz w:val="32"/>
      <w:szCs w:val="32"/>
    </w:rPr>
  </w:style>
  <w:style w:type="character" w:customStyle="1" w:styleId="Heading2Char">
    <w:name w:val="Heading 2 Char"/>
    <w:basedOn w:val="DefaultParagraphFont"/>
    <w:link w:val="Heading2"/>
    <w:uiPriority w:val="9"/>
    <w:rsid w:val="00C03FB0"/>
    <w:rPr>
      <w:rFonts w:asciiTheme="majorHAnsi" w:eastAsiaTheme="majorEastAsia" w:hAnsiTheme="majorHAnsi" w:cstheme="majorBidi"/>
      <w:color w:val="EF8943"/>
      <w:sz w:val="26"/>
      <w:szCs w:val="26"/>
    </w:rPr>
  </w:style>
  <w:style w:type="paragraph" w:styleId="TOCHeading">
    <w:name w:val="TOC Heading"/>
    <w:basedOn w:val="Heading1"/>
    <w:next w:val="Normal"/>
    <w:uiPriority w:val="39"/>
    <w:unhideWhenUsed/>
    <w:qFormat/>
    <w:rsid w:val="002F0A20"/>
    <w:pPr>
      <w:outlineLvl w:val="9"/>
    </w:pPr>
    <w:rPr>
      <w:color w:val="2E74B5" w:themeColor="accent1" w:themeShade="BF"/>
    </w:rPr>
  </w:style>
  <w:style w:type="paragraph" w:styleId="Caption">
    <w:name w:val="caption"/>
    <w:basedOn w:val="Normal"/>
    <w:next w:val="Normal"/>
    <w:uiPriority w:val="35"/>
    <w:unhideWhenUsed/>
    <w:qFormat/>
    <w:rsid w:val="00E16F53"/>
    <w:pPr>
      <w:spacing w:after="200" w:line="240" w:lineRule="auto"/>
    </w:pPr>
    <w:rPr>
      <w:i/>
      <w:iCs/>
      <w:color w:val="44546A" w:themeColor="text2"/>
      <w:sz w:val="18"/>
      <w:szCs w:val="18"/>
    </w:rPr>
  </w:style>
  <w:style w:type="paragraph" w:styleId="ListParagraph">
    <w:name w:val="List Paragraph"/>
    <w:basedOn w:val="Normal"/>
    <w:uiPriority w:val="34"/>
    <w:qFormat/>
    <w:rsid w:val="006D3908"/>
    <w:pPr>
      <w:ind w:left="720"/>
      <w:contextualSpacing/>
    </w:pPr>
  </w:style>
  <w:style w:type="paragraph" w:styleId="TableofFigures">
    <w:name w:val="table of figures"/>
    <w:basedOn w:val="Normal"/>
    <w:next w:val="Normal"/>
    <w:uiPriority w:val="99"/>
    <w:unhideWhenUsed/>
    <w:rsid w:val="00AF63F0"/>
    <w:pPr>
      <w:spacing w:after="0"/>
    </w:pPr>
  </w:style>
  <w:style w:type="character" w:styleId="Hyperlink">
    <w:name w:val="Hyperlink"/>
    <w:basedOn w:val="DefaultParagraphFont"/>
    <w:uiPriority w:val="99"/>
    <w:unhideWhenUsed/>
    <w:rsid w:val="00AF63F0"/>
    <w:rPr>
      <w:color w:val="0563C1" w:themeColor="hyperlink"/>
      <w:u w:val="single"/>
    </w:rPr>
  </w:style>
  <w:style w:type="paragraph" w:styleId="TOC1">
    <w:name w:val="toc 1"/>
    <w:basedOn w:val="Normal"/>
    <w:next w:val="Normal"/>
    <w:autoRedefine/>
    <w:uiPriority w:val="39"/>
    <w:unhideWhenUsed/>
    <w:rsid w:val="00AF63F0"/>
    <w:pPr>
      <w:spacing w:after="100"/>
    </w:pPr>
  </w:style>
  <w:style w:type="paragraph" w:styleId="TOC2">
    <w:name w:val="toc 2"/>
    <w:basedOn w:val="Normal"/>
    <w:next w:val="Normal"/>
    <w:autoRedefine/>
    <w:uiPriority w:val="39"/>
    <w:unhideWhenUsed/>
    <w:rsid w:val="00AF63F0"/>
    <w:pPr>
      <w:spacing w:after="100"/>
      <w:ind w:left="220"/>
    </w:pPr>
  </w:style>
  <w:style w:type="paragraph" w:styleId="BalloonText">
    <w:name w:val="Balloon Text"/>
    <w:basedOn w:val="Normal"/>
    <w:link w:val="BalloonTextChar"/>
    <w:uiPriority w:val="99"/>
    <w:semiHidden/>
    <w:unhideWhenUsed/>
    <w:rsid w:val="007018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18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hyperlink" Target="file:///F:\iLive\Marcelle%20idees\iLive_Waste_Management_Plan_Marcelle_van_den_Berg_rev3.docx"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6_5">
  <dgm:title val=""/>
  <dgm:desc val=""/>
  <dgm:catLst>
    <dgm:cat type="accent6" pri="11500"/>
  </dgm:catLst>
  <dgm:styleLbl name="node0">
    <dgm:fillClrLst meth="cycle">
      <a:schemeClr val="accent6">
        <a:alpha val="80000"/>
      </a:schemeClr>
    </dgm:fillClrLst>
    <dgm:linClrLst meth="repeat">
      <a:schemeClr val="lt1"/>
    </dgm:linClrLst>
    <dgm:effectClrLst/>
    <dgm:txLinClrLst/>
    <dgm:txFillClrLst/>
    <dgm:txEffectClrLst/>
  </dgm:styleLbl>
  <dgm:styleLbl name="alignNode1">
    <dgm:fillClrLst>
      <a:schemeClr val="accent6">
        <a:alpha val="90000"/>
      </a:schemeClr>
      <a:schemeClr val="accent6">
        <a:alpha val="50000"/>
      </a:schemeClr>
    </dgm:fillClrLst>
    <dgm:linClrLst>
      <a:schemeClr val="accent6">
        <a:alpha val="90000"/>
      </a:schemeClr>
      <a:schemeClr val="accent6">
        <a:alpha val="50000"/>
      </a:schemeClr>
    </dgm:linClrLst>
    <dgm:effectClrLst/>
    <dgm:txLinClrLst/>
    <dgm:txFillClrLst/>
    <dgm:txEffectClrLst/>
  </dgm:styleLbl>
  <dgm:styleLbl name="node1">
    <dgm:fillClrLst>
      <a:schemeClr val="accent6">
        <a:alpha val="90000"/>
      </a:schemeClr>
      <a:schemeClr val="accent6">
        <a:alpha val="50000"/>
      </a:schemeClr>
    </dgm:fillClrLst>
    <dgm:linClrLst meth="repeat">
      <a:schemeClr val="lt1"/>
    </dgm:linClrLst>
    <dgm:effectClrLst/>
    <dgm:txLinClrLst/>
    <dgm:txFillClrLst/>
    <dgm:txEffectClrLst/>
  </dgm:styleLbl>
  <dgm:styleLbl name="lnNode1">
    <dgm:fillClrLst>
      <a:schemeClr val="accent6">
        <a:shade val="90000"/>
      </a:schemeClr>
      <a:schemeClr val="accent6">
        <a:tint val="50000"/>
        <a:alpha val="5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alpha val="80000"/>
      </a:schemeClr>
    </dgm:fillClrLst>
    <dgm:linClrLst meth="repeat">
      <a:schemeClr val="lt1"/>
    </dgm:linClrLst>
    <dgm:effectClrLst/>
    <dgm:txLinClrLst/>
    <dgm:txFillClrLst/>
    <dgm:txEffectClrLst/>
  </dgm:styleLbl>
  <dgm:styleLbl name="node2">
    <dgm:fillClrLst>
      <a:schemeClr val="accent6">
        <a:alpha val="70000"/>
      </a:schemeClr>
    </dgm:fillClrLst>
    <dgm:linClrLst meth="repeat">
      <a:schemeClr val="lt1"/>
    </dgm:linClrLst>
    <dgm:effectClrLst/>
    <dgm:txLinClrLst/>
    <dgm:txFillClrLst/>
    <dgm:txEffectClrLst/>
  </dgm:styleLbl>
  <dgm:styleLbl name="node3">
    <dgm:fillClrLst>
      <a:schemeClr val="accent6">
        <a:alpha val="50000"/>
      </a:schemeClr>
    </dgm:fillClrLst>
    <dgm:linClrLst meth="repeat">
      <a:schemeClr val="lt1"/>
    </dgm:linClrLst>
    <dgm:effectClrLst/>
    <dgm:txLinClrLst/>
    <dgm:txFillClrLst/>
    <dgm:txEffectClrLst/>
  </dgm:styleLbl>
  <dgm:styleLbl name="node4">
    <dgm:fillClrLst>
      <a:schemeClr val="accent6">
        <a:alpha val="30000"/>
      </a:schemeClr>
    </dgm:fillClrLst>
    <dgm:linClrLst meth="repeat">
      <a:schemeClr val="lt1"/>
    </dgm:linClrLst>
    <dgm:effectClrLst/>
    <dgm:txLinClrLst/>
    <dgm:txFillClrLst/>
    <dgm:txEffectClrLst/>
  </dgm:styleLbl>
  <dgm:styleLbl name="fgImgPlace1">
    <dgm:fillClrLst>
      <a:schemeClr val="accent6">
        <a:tint val="50000"/>
        <a:alpha val="90000"/>
      </a:schemeClr>
      <a:schemeClr val="accent6">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f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b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sibTrans1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alpha val="90000"/>
      </a:schemeClr>
    </dgm:fillClrLst>
    <dgm:linClrLst meth="repeat">
      <a:schemeClr val="lt1"/>
    </dgm:linClrLst>
    <dgm:effectClrLst/>
    <dgm:txLinClrLst/>
    <dgm:txFillClrLst/>
    <dgm:txEffectClrLst/>
  </dgm:styleLbl>
  <dgm:styleLbl name="asst1">
    <dgm:fillClrLst meth="repeat">
      <a:schemeClr val="accent6">
        <a:alpha val="90000"/>
      </a:schemeClr>
    </dgm:fillClrLst>
    <dgm:linClrLst meth="repeat">
      <a:schemeClr val="lt1"/>
    </dgm:linClrLst>
    <dgm:effectClrLst/>
    <dgm:txLinClrLst/>
    <dgm:txFillClrLst/>
    <dgm:txEffectClrLst/>
  </dgm:styleLbl>
  <dgm:styleLbl name="asst2">
    <dgm:fillClrLst>
      <a:schemeClr val="accent6">
        <a:alpha val="90000"/>
      </a:schemeClr>
    </dgm:fillClrLst>
    <dgm:linClrLst meth="repeat">
      <a:schemeClr val="lt1"/>
    </dgm:linClrLst>
    <dgm:effectClrLst/>
    <dgm:txLinClrLst/>
    <dgm:txFillClrLst/>
    <dgm:txEffectClrLst/>
  </dgm:styleLbl>
  <dgm:styleLbl name="asst3">
    <dgm:fillClrLst>
      <a:schemeClr val="accent6">
        <a:alpha val="70000"/>
      </a:schemeClr>
    </dgm:fillClrLst>
    <dgm:linClrLst meth="repeat">
      <a:schemeClr val="lt1"/>
    </dgm:linClrLst>
    <dgm:effectClrLst/>
    <dgm:txLinClrLst/>
    <dgm:txFillClrLst/>
    <dgm:txEffectClrLst/>
  </dgm:styleLbl>
  <dgm:styleLbl name="asst4">
    <dgm:fillClrLst>
      <a:schemeClr val="accent6">
        <a:alpha val="50000"/>
      </a:schemeClr>
    </dgm:fillClrLst>
    <dgm:linClrLst meth="repeat">
      <a:schemeClr val="lt1"/>
    </dgm:linClrLst>
    <dgm:effectClrLst/>
    <dgm:txLinClrLst/>
    <dgm:txFillClrLst/>
    <dgm:txEffectClrLst/>
  </dgm:styleLbl>
  <dgm:styleLbl name="parChTrans2D1">
    <dgm:fillClrLst meth="repeat">
      <a:schemeClr val="accent6">
        <a:shade val="8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a:schemeClr val="accent6">
        <a:alpha val="90000"/>
        <a:tint val="40000"/>
      </a:schemeClr>
      <a:schemeClr val="accent6">
        <a:alpha val="5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D2CE9D7-AE73-4939-B052-CE9F36FFC6ED}" type="doc">
      <dgm:prSet loTypeId="urn:microsoft.com/office/officeart/2005/8/layout/pyramid3" loCatId="pyramid" qsTypeId="urn:microsoft.com/office/officeart/2009/2/quickstyle/3d8" qsCatId="3D" csTypeId="urn:microsoft.com/office/officeart/2005/8/colors/accent6_5" csCatId="accent6" phldr="1"/>
      <dgm:spPr/>
      <dgm:t>
        <a:bodyPr/>
        <a:lstStyle/>
        <a:p>
          <a:endParaRPr lang="en-ZA"/>
        </a:p>
      </dgm:t>
    </dgm:pt>
    <dgm:pt modelId="{65EC8ABF-831C-4AA9-978F-7B6C3DA60033}">
      <dgm:prSet phldrT="[Text]" custT="1"/>
      <dgm:spPr>
        <a:xfrm rot="10800000">
          <a:off x="0" y="0"/>
          <a:ext cx="5019675" cy="978693"/>
        </a:xfrm>
        <a:solidFill>
          <a:srgbClr val="F79646">
            <a:alpha val="90000"/>
            <a:hueOff val="0"/>
            <a:satOff val="0"/>
            <a:lumOff val="0"/>
            <a:alphaOff val="0"/>
          </a:srgbClr>
        </a:solidFill>
        <a:ln>
          <a:noFill/>
        </a:ln>
        <a:effectLst>
          <a:outerShdw blurRad="40000" dist="23000" dir="5400000" rotWithShape="0">
            <a:srgbClr val="000000">
              <a:alpha val="35000"/>
            </a:srgbClr>
          </a:outerShdw>
        </a:effectLst>
        <a:sp3d extrusionH="190500" prstMaterial="matte">
          <a:bevelT w="120650" h="38100" prst="relaxedInset"/>
          <a:bevelB w="120650" h="57150" prst="relaxedInset"/>
          <a:contourClr>
            <a:sysClr val="window" lastClr="FFFFFF"/>
          </a:contourClr>
        </a:sp3d>
      </dgm:spPr>
      <dgm:t>
        <a:bodyPr/>
        <a:lstStyle/>
        <a:p>
          <a:r>
            <a:rPr lang="en-ZA" sz="2000">
              <a:solidFill>
                <a:sysClr val="windowText" lastClr="000000">
                  <a:hueOff val="0"/>
                  <a:satOff val="0"/>
                  <a:lumOff val="0"/>
                  <a:alphaOff val="0"/>
                </a:sysClr>
              </a:solidFill>
              <a:effectLst>
                <a:outerShdw blurRad="60007" dist="310007" dir="7680000" sy="30000" kx="1300200" algn="ctr" rotWithShape="0">
                  <a:prstClr val="black">
                    <a:alpha val="32000"/>
                  </a:prstClr>
                </a:outerShdw>
              </a:effectLst>
              <a:latin typeface="Calibri"/>
              <a:ea typeface="+mn-ea"/>
              <a:cs typeface="+mn-cs"/>
            </a:rPr>
            <a:t>Reduce</a:t>
          </a:r>
        </a:p>
      </dgm:t>
    </dgm:pt>
    <dgm:pt modelId="{8626CBF7-8640-4AE6-8F3B-8C2DE99B6FA2}" type="parTrans" cxnId="{717EC7E0-D1B1-46B0-B1E2-5A6025C226F3}">
      <dgm:prSet/>
      <dgm:spPr/>
      <dgm:t>
        <a:bodyPr/>
        <a:lstStyle/>
        <a:p>
          <a:endParaRPr lang="en-ZA">
            <a:effectLst>
              <a:outerShdw blurRad="60007" dist="310007" dir="7680000" sy="30000" kx="1300200" algn="ctr" rotWithShape="0">
                <a:prstClr val="black">
                  <a:alpha val="32000"/>
                </a:prstClr>
              </a:outerShdw>
            </a:effectLst>
          </a:endParaRPr>
        </a:p>
      </dgm:t>
    </dgm:pt>
    <dgm:pt modelId="{5B3074F1-0F1C-4965-8338-33F87F7F09E0}" type="sibTrans" cxnId="{717EC7E0-D1B1-46B0-B1E2-5A6025C226F3}">
      <dgm:prSet/>
      <dgm:spPr/>
      <dgm:t>
        <a:bodyPr/>
        <a:lstStyle/>
        <a:p>
          <a:endParaRPr lang="en-ZA">
            <a:effectLst>
              <a:outerShdw blurRad="60007" dist="310007" dir="7680000" sy="30000" kx="1300200" algn="ctr" rotWithShape="0">
                <a:prstClr val="black">
                  <a:alpha val="32000"/>
                </a:prstClr>
              </a:outerShdw>
            </a:effectLst>
          </a:endParaRPr>
        </a:p>
      </dgm:t>
    </dgm:pt>
    <dgm:pt modelId="{5DB930E0-BE1E-41CA-9480-57C35BA269CF}">
      <dgm:prSet phldrT="[Text]" custT="1"/>
      <dgm:spPr>
        <a:xfrm rot="10800000">
          <a:off x="627459" y="978693"/>
          <a:ext cx="3764756" cy="978693"/>
        </a:xfrm>
        <a:solidFill>
          <a:srgbClr val="F79646">
            <a:alpha val="90000"/>
            <a:hueOff val="0"/>
            <a:satOff val="0"/>
            <a:lumOff val="0"/>
            <a:alphaOff val="-13333"/>
          </a:srgbClr>
        </a:solidFill>
        <a:ln>
          <a:noFill/>
        </a:ln>
        <a:effectLst>
          <a:outerShdw blurRad="40000" dist="23000" dir="5400000" rotWithShape="0">
            <a:srgbClr val="000000">
              <a:alpha val="35000"/>
            </a:srgbClr>
          </a:outerShdw>
        </a:effectLst>
        <a:sp3d extrusionH="190500" prstMaterial="matte">
          <a:bevelT w="120650" h="38100" prst="relaxedInset"/>
          <a:bevelB w="120650" h="57150" prst="relaxedInset"/>
          <a:contourClr>
            <a:sysClr val="window" lastClr="FFFFFF"/>
          </a:contourClr>
        </a:sp3d>
      </dgm:spPr>
      <dgm:t>
        <a:bodyPr/>
        <a:lstStyle/>
        <a:p>
          <a:r>
            <a:rPr lang="en-ZA" sz="2000">
              <a:solidFill>
                <a:sysClr val="windowText" lastClr="000000">
                  <a:hueOff val="0"/>
                  <a:satOff val="0"/>
                  <a:lumOff val="0"/>
                  <a:alphaOff val="0"/>
                </a:sysClr>
              </a:solidFill>
              <a:effectLst>
                <a:outerShdw blurRad="60007" dist="310007" dir="7680000" sy="30000" kx="1300200" algn="ctr" rotWithShape="0">
                  <a:prstClr val="black">
                    <a:alpha val="32000"/>
                  </a:prstClr>
                </a:outerShdw>
              </a:effectLst>
              <a:latin typeface="Calibri"/>
              <a:ea typeface="+mn-ea"/>
              <a:cs typeface="+mn-cs"/>
            </a:rPr>
            <a:t>Reuse</a:t>
          </a:r>
        </a:p>
      </dgm:t>
    </dgm:pt>
    <dgm:pt modelId="{1ABA52E7-2BE6-448A-A5B8-3B5846C172E2}" type="parTrans" cxnId="{3EACE5D4-091B-4E47-A5DB-5CCE5DB81E20}">
      <dgm:prSet/>
      <dgm:spPr/>
      <dgm:t>
        <a:bodyPr/>
        <a:lstStyle/>
        <a:p>
          <a:endParaRPr lang="en-ZA">
            <a:effectLst>
              <a:outerShdw blurRad="60007" dist="310007" dir="7680000" sy="30000" kx="1300200" algn="ctr" rotWithShape="0">
                <a:prstClr val="black">
                  <a:alpha val="32000"/>
                </a:prstClr>
              </a:outerShdw>
            </a:effectLst>
          </a:endParaRPr>
        </a:p>
      </dgm:t>
    </dgm:pt>
    <dgm:pt modelId="{6C850F07-F974-4ADA-8125-A7BBD592AD93}" type="sibTrans" cxnId="{3EACE5D4-091B-4E47-A5DB-5CCE5DB81E20}">
      <dgm:prSet/>
      <dgm:spPr/>
      <dgm:t>
        <a:bodyPr/>
        <a:lstStyle/>
        <a:p>
          <a:endParaRPr lang="en-ZA">
            <a:effectLst>
              <a:outerShdw blurRad="60007" dist="310007" dir="7680000" sy="30000" kx="1300200" algn="ctr" rotWithShape="0">
                <a:prstClr val="black">
                  <a:alpha val="32000"/>
                </a:prstClr>
              </a:outerShdw>
            </a:effectLst>
          </a:endParaRPr>
        </a:p>
      </dgm:t>
    </dgm:pt>
    <dgm:pt modelId="{1C149C64-5201-4A9C-95B0-719ECDBF7C3E}">
      <dgm:prSet phldrT="[Text]" custT="1"/>
      <dgm:spPr>
        <a:xfrm rot="10800000">
          <a:off x="1254918" y="1957387"/>
          <a:ext cx="2509837" cy="978693"/>
        </a:xfrm>
        <a:solidFill>
          <a:srgbClr val="F79646">
            <a:alpha val="90000"/>
            <a:hueOff val="0"/>
            <a:satOff val="0"/>
            <a:lumOff val="0"/>
            <a:alphaOff val="-26667"/>
          </a:srgbClr>
        </a:solidFill>
        <a:ln>
          <a:noFill/>
        </a:ln>
        <a:effectLst>
          <a:outerShdw blurRad="40000" dist="23000" dir="5400000" rotWithShape="0">
            <a:srgbClr val="000000">
              <a:alpha val="35000"/>
            </a:srgbClr>
          </a:outerShdw>
        </a:effectLst>
        <a:sp3d extrusionH="190500" prstMaterial="matte">
          <a:bevelT w="120650" h="38100" prst="relaxedInset"/>
          <a:bevelB w="120650" h="57150" prst="relaxedInset"/>
          <a:contourClr>
            <a:sysClr val="window" lastClr="FFFFFF"/>
          </a:contourClr>
        </a:sp3d>
      </dgm:spPr>
      <dgm:t>
        <a:bodyPr/>
        <a:lstStyle/>
        <a:p>
          <a:r>
            <a:rPr lang="en-ZA" sz="2000">
              <a:solidFill>
                <a:sysClr val="windowText" lastClr="000000">
                  <a:hueOff val="0"/>
                  <a:satOff val="0"/>
                  <a:lumOff val="0"/>
                  <a:alphaOff val="0"/>
                </a:sysClr>
              </a:solidFill>
              <a:effectLst>
                <a:outerShdw blurRad="60007" dist="310007" dir="7680000" sy="30000" kx="1300200" algn="ctr" rotWithShape="0">
                  <a:prstClr val="black">
                    <a:alpha val="32000"/>
                  </a:prstClr>
                </a:outerShdw>
              </a:effectLst>
              <a:latin typeface="Calibri"/>
              <a:ea typeface="+mn-ea"/>
              <a:cs typeface="+mn-cs"/>
            </a:rPr>
            <a:t>Recycle</a:t>
          </a:r>
        </a:p>
      </dgm:t>
    </dgm:pt>
    <dgm:pt modelId="{B34DB5B2-78E9-4BC0-B61F-CD0B5DAB6A7E}" type="parTrans" cxnId="{11116260-599E-4EC4-9020-F56EA2FF09AA}">
      <dgm:prSet/>
      <dgm:spPr/>
      <dgm:t>
        <a:bodyPr/>
        <a:lstStyle/>
        <a:p>
          <a:endParaRPr lang="en-ZA">
            <a:effectLst>
              <a:outerShdw blurRad="60007" dist="310007" dir="7680000" sy="30000" kx="1300200" algn="ctr" rotWithShape="0">
                <a:prstClr val="black">
                  <a:alpha val="32000"/>
                </a:prstClr>
              </a:outerShdw>
            </a:effectLst>
          </a:endParaRPr>
        </a:p>
      </dgm:t>
    </dgm:pt>
    <dgm:pt modelId="{1D7B9778-E8A3-459D-97AB-BC581B29EF94}" type="sibTrans" cxnId="{11116260-599E-4EC4-9020-F56EA2FF09AA}">
      <dgm:prSet/>
      <dgm:spPr/>
      <dgm:t>
        <a:bodyPr/>
        <a:lstStyle/>
        <a:p>
          <a:endParaRPr lang="en-ZA">
            <a:effectLst>
              <a:outerShdw blurRad="60007" dist="310007" dir="7680000" sy="30000" kx="1300200" algn="ctr" rotWithShape="0">
                <a:prstClr val="black">
                  <a:alpha val="32000"/>
                </a:prstClr>
              </a:outerShdw>
            </a:effectLst>
          </a:endParaRPr>
        </a:p>
      </dgm:t>
    </dgm:pt>
    <dgm:pt modelId="{7AFF75FB-26AA-4600-A498-537F8A43FF5E}">
      <dgm:prSet custT="1"/>
      <dgm:spPr>
        <a:xfrm rot="10800000">
          <a:off x="1882378" y="2936081"/>
          <a:ext cx="1254918" cy="978693"/>
        </a:xfrm>
        <a:solidFill>
          <a:srgbClr val="F79646">
            <a:alpha val="90000"/>
            <a:hueOff val="0"/>
            <a:satOff val="0"/>
            <a:lumOff val="0"/>
            <a:alphaOff val="-40000"/>
          </a:srgbClr>
        </a:solidFill>
        <a:ln>
          <a:noFill/>
        </a:ln>
        <a:effectLst>
          <a:outerShdw blurRad="40000" dist="23000" dir="5400000" rotWithShape="0">
            <a:srgbClr val="000000">
              <a:alpha val="35000"/>
            </a:srgbClr>
          </a:outerShdw>
        </a:effectLst>
        <a:sp3d extrusionH="190500" prstMaterial="matte">
          <a:bevelT w="120650" h="38100" prst="relaxedInset"/>
          <a:bevelB w="120650" h="57150" prst="relaxedInset"/>
          <a:contourClr>
            <a:sysClr val="window" lastClr="FFFFFF"/>
          </a:contourClr>
        </a:sp3d>
      </dgm:spPr>
      <dgm:t>
        <a:bodyPr/>
        <a:lstStyle/>
        <a:p>
          <a:r>
            <a:rPr lang="en-ZA" sz="2000">
              <a:solidFill>
                <a:sysClr val="windowText" lastClr="000000">
                  <a:hueOff val="0"/>
                  <a:satOff val="0"/>
                  <a:lumOff val="0"/>
                  <a:alphaOff val="0"/>
                </a:sysClr>
              </a:solidFill>
              <a:effectLst>
                <a:outerShdw blurRad="60007" dist="310007" dir="7680000" sy="30000" kx="1300200" algn="ctr" rotWithShape="0">
                  <a:prstClr val="black">
                    <a:alpha val="32000"/>
                  </a:prstClr>
                </a:outerShdw>
              </a:effectLst>
              <a:latin typeface="Calibri"/>
              <a:ea typeface="+mn-ea"/>
              <a:cs typeface="+mn-cs"/>
            </a:rPr>
            <a:t>Disposal</a:t>
          </a:r>
        </a:p>
      </dgm:t>
    </dgm:pt>
    <dgm:pt modelId="{4B1617B2-A39B-48DC-94DE-EC5B4B1982E5}" type="parTrans" cxnId="{CE0B2C84-2AD6-4FB0-A1D9-203699AA6504}">
      <dgm:prSet/>
      <dgm:spPr/>
      <dgm:t>
        <a:bodyPr/>
        <a:lstStyle/>
        <a:p>
          <a:endParaRPr lang="en-ZA">
            <a:effectLst>
              <a:outerShdw blurRad="60007" dist="310007" dir="7680000" sy="30000" kx="1300200" algn="ctr" rotWithShape="0">
                <a:prstClr val="black">
                  <a:alpha val="32000"/>
                </a:prstClr>
              </a:outerShdw>
            </a:effectLst>
          </a:endParaRPr>
        </a:p>
      </dgm:t>
    </dgm:pt>
    <dgm:pt modelId="{BCF82A67-FF8E-4A8F-83E3-160093F1A396}" type="sibTrans" cxnId="{CE0B2C84-2AD6-4FB0-A1D9-203699AA6504}">
      <dgm:prSet/>
      <dgm:spPr/>
      <dgm:t>
        <a:bodyPr/>
        <a:lstStyle/>
        <a:p>
          <a:endParaRPr lang="en-ZA">
            <a:effectLst>
              <a:outerShdw blurRad="60007" dist="310007" dir="7680000" sy="30000" kx="1300200" algn="ctr" rotWithShape="0">
                <a:prstClr val="black">
                  <a:alpha val="32000"/>
                </a:prstClr>
              </a:outerShdw>
            </a:effectLst>
          </a:endParaRPr>
        </a:p>
      </dgm:t>
    </dgm:pt>
    <dgm:pt modelId="{DD8D6AF9-11E0-4855-947E-B78E4DD71164}" type="pres">
      <dgm:prSet presAssocID="{9D2CE9D7-AE73-4939-B052-CE9F36FFC6ED}" presName="Name0" presStyleCnt="0">
        <dgm:presLayoutVars>
          <dgm:dir/>
          <dgm:animLvl val="lvl"/>
          <dgm:resizeHandles val="exact"/>
        </dgm:presLayoutVars>
      </dgm:prSet>
      <dgm:spPr/>
      <dgm:t>
        <a:bodyPr/>
        <a:lstStyle/>
        <a:p>
          <a:endParaRPr lang="en-ZA"/>
        </a:p>
      </dgm:t>
    </dgm:pt>
    <dgm:pt modelId="{A27DD902-451E-4EE3-8075-03B20D28CD9D}" type="pres">
      <dgm:prSet presAssocID="{65EC8ABF-831C-4AA9-978F-7B6C3DA60033}" presName="Name8" presStyleCnt="0"/>
      <dgm:spPr/>
    </dgm:pt>
    <dgm:pt modelId="{1ECC7796-AA54-4ABC-B7CF-C2C26F1B820E}" type="pres">
      <dgm:prSet presAssocID="{65EC8ABF-831C-4AA9-978F-7B6C3DA60033}" presName="level" presStyleLbl="node1" presStyleIdx="0" presStyleCnt="4">
        <dgm:presLayoutVars>
          <dgm:chMax val="1"/>
          <dgm:bulletEnabled val="1"/>
        </dgm:presLayoutVars>
      </dgm:prSet>
      <dgm:spPr>
        <a:prstGeom prst="trapezoid">
          <a:avLst>
            <a:gd name="adj" fmla="val 64112"/>
          </a:avLst>
        </a:prstGeom>
      </dgm:spPr>
      <dgm:t>
        <a:bodyPr/>
        <a:lstStyle/>
        <a:p>
          <a:endParaRPr lang="en-ZA"/>
        </a:p>
      </dgm:t>
    </dgm:pt>
    <dgm:pt modelId="{E71B576D-3C4B-4729-942C-D9DF6AC18C8D}" type="pres">
      <dgm:prSet presAssocID="{65EC8ABF-831C-4AA9-978F-7B6C3DA60033}" presName="levelTx" presStyleLbl="revTx" presStyleIdx="0" presStyleCnt="0">
        <dgm:presLayoutVars>
          <dgm:chMax val="1"/>
          <dgm:bulletEnabled val="1"/>
        </dgm:presLayoutVars>
      </dgm:prSet>
      <dgm:spPr/>
      <dgm:t>
        <a:bodyPr/>
        <a:lstStyle/>
        <a:p>
          <a:endParaRPr lang="en-ZA"/>
        </a:p>
      </dgm:t>
    </dgm:pt>
    <dgm:pt modelId="{40DC8C24-93F3-4FFC-AC1B-A908B3950E5E}" type="pres">
      <dgm:prSet presAssocID="{5DB930E0-BE1E-41CA-9480-57C35BA269CF}" presName="Name8" presStyleCnt="0"/>
      <dgm:spPr/>
    </dgm:pt>
    <dgm:pt modelId="{BB7CE0AF-F7F5-4A96-A4DC-7F4BE301DC8E}" type="pres">
      <dgm:prSet presAssocID="{5DB930E0-BE1E-41CA-9480-57C35BA269CF}" presName="level" presStyleLbl="node1" presStyleIdx="1" presStyleCnt="4">
        <dgm:presLayoutVars>
          <dgm:chMax val="1"/>
          <dgm:bulletEnabled val="1"/>
        </dgm:presLayoutVars>
      </dgm:prSet>
      <dgm:spPr>
        <a:prstGeom prst="trapezoid">
          <a:avLst>
            <a:gd name="adj" fmla="val 64112"/>
          </a:avLst>
        </a:prstGeom>
      </dgm:spPr>
      <dgm:t>
        <a:bodyPr/>
        <a:lstStyle/>
        <a:p>
          <a:endParaRPr lang="en-ZA"/>
        </a:p>
      </dgm:t>
    </dgm:pt>
    <dgm:pt modelId="{82497DEB-3484-4B10-B423-F4660CE3E9CD}" type="pres">
      <dgm:prSet presAssocID="{5DB930E0-BE1E-41CA-9480-57C35BA269CF}" presName="levelTx" presStyleLbl="revTx" presStyleIdx="0" presStyleCnt="0">
        <dgm:presLayoutVars>
          <dgm:chMax val="1"/>
          <dgm:bulletEnabled val="1"/>
        </dgm:presLayoutVars>
      </dgm:prSet>
      <dgm:spPr/>
      <dgm:t>
        <a:bodyPr/>
        <a:lstStyle/>
        <a:p>
          <a:endParaRPr lang="en-ZA"/>
        </a:p>
      </dgm:t>
    </dgm:pt>
    <dgm:pt modelId="{ACBC703E-1DF6-453B-B7B7-B67050A98100}" type="pres">
      <dgm:prSet presAssocID="{1C149C64-5201-4A9C-95B0-719ECDBF7C3E}" presName="Name8" presStyleCnt="0"/>
      <dgm:spPr/>
    </dgm:pt>
    <dgm:pt modelId="{AA0F85BD-9A9F-42FD-BBFD-51B615A5B67A}" type="pres">
      <dgm:prSet presAssocID="{1C149C64-5201-4A9C-95B0-719ECDBF7C3E}" presName="level" presStyleLbl="node1" presStyleIdx="2" presStyleCnt="4">
        <dgm:presLayoutVars>
          <dgm:chMax val="1"/>
          <dgm:bulletEnabled val="1"/>
        </dgm:presLayoutVars>
      </dgm:prSet>
      <dgm:spPr>
        <a:prstGeom prst="trapezoid">
          <a:avLst>
            <a:gd name="adj" fmla="val 64112"/>
          </a:avLst>
        </a:prstGeom>
      </dgm:spPr>
      <dgm:t>
        <a:bodyPr/>
        <a:lstStyle/>
        <a:p>
          <a:endParaRPr lang="en-ZA"/>
        </a:p>
      </dgm:t>
    </dgm:pt>
    <dgm:pt modelId="{8F645B38-DFC7-48DE-808D-91C855AB3574}" type="pres">
      <dgm:prSet presAssocID="{1C149C64-5201-4A9C-95B0-719ECDBF7C3E}" presName="levelTx" presStyleLbl="revTx" presStyleIdx="0" presStyleCnt="0">
        <dgm:presLayoutVars>
          <dgm:chMax val="1"/>
          <dgm:bulletEnabled val="1"/>
        </dgm:presLayoutVars>
      </dgm:prSet>
      <dgm:spPr/>
      <dgm:t>
        <a:bodyPr/>
        <a:lstStyle/>
        <a:p>
          <a:endParaRPr lang="en-ZA"/>
        </a:p>
      </dgm:t>
    </dgm:pt>
    <dgm:pt modelId="{4E48BF99-BCB7-4179-8DF6-D3075B1BB283}" type="pres">
      <dgm:prSet presAssocID="{7AFF75FB-26AA-4600-A498-537F8A43FF5E}" presName="Name8" presStyleCnt="0"/>
      <dgm:spPr/>
    </dgm:pt>
    <dgm:pt modelId="{95B687D4-D09E-4D14-AE7F-E55C0316D80E}" type="pres">
      <dgm:prSet presAssocID="{7AFF75FB-26AA-4600-A498-537F8A43FF5E}" presName="level" presStyleLbl="node1" presStyleIdx="3" presStyleCnt="4">
        <dgm:presLayoutVars>
          <dgm:chMax val="1"/>
          <dgm:bulletEnabled val="1"/>
        </dgm:presLayoutVars>
      </dgm:prSet>
      <dgm:spPr>
        <a:prstGeom prst="trapezoid">
          <a:avLst>
            <a:gd name="adj" fmla="val 64112"/>
          </a:avLst>
        </a:prstGeom>
      </dgm:spPr>
      <dgm:t>
        <a:bodyPr/>
        <a:lstStyle/>
        <a:p>
          <a:endParaRPr lang="en-ZA"/>
        </a:p>
      </dgm:t>
    </dgm:pt>
    <dgm:pt modelId="{2282F1A4-BA24-4263-8AFA-86FDB3B51241}" type="pres">
      <dgm:prSet presAssocID="{7AFF75FB-26AA-4600-A498-537F8A43FF5E}" presName="levelTx" presStyleLbl="revTx" presStyleIdx="0" presStyleCnt="0">
        <dgm:presLayoutVars>
          <dgm:chMax val="1"/>
          <dgm:bulletEnabled val="1"/>
        </dgm:presLayoutVars>
      </dgm:prSet>
      <dgm:spPr/>
      <dgm:t>
        <a:bodyPr/>
        <a:lstStyle/>
        <a:p>
          <a:endParaRPr lang="en-ZA"/>
        </a:p>
      </dgm:t>
    </dgm:pt>
  </dgm:ptLst>
  <dgm:cxnLst>
    <dgm:cxn modelId="{4A24A0FC-702D-4CCA-BFB0-6CDB4164CDB5}" type="presOf" srcId="{7AFF75FB-26AA-4600-A498-537F8A43FF5E}" destId="{2282F1A4-BA24-4263-8AFA-86FDB3B51241}" srcOrd="1" destOrd="0" presId="urn:microsoft.com/office/officeart/2005/8/layout/pyramid3"/>
    <dgm:cxn modelId="{11116260-599E-4EC4-9020-F56EA2FF09AA}" srcId="{9D2CE9D7-AE73-4939-B052-CE9F36FFC6ED}" destId="{1C149C64-5201-4A9C-95B0-719ECDBF7C3E}" srcOrd="2" destOrd="0" parTransId="{B34DB5B2-78E9-4BC0-B61F-CD0B5DAB6A7E}" sibTransId="{1D7B9778-E8A3-459D-97AB-BC581B29EF94}"/>
    <dgm:cxn modelId="{AFB91DD1-DBFB-4C3C-901C-B0B638EC3D33}" type="presOf" srcId="{65EC8ABF-831C-4AA9-978F-7B6C3DA60033}" destId="{E71B576D-3C4B-4729-942C-D9DF6AC18C8D}" srcOrd="1" destOrd="0" presId="urn:microsoft.com/office/officeart/2005/8/layout/pyramid3"/>
    <dgm:cxn modelId="{69506325-AA86-4B35-8E3D-77678795A315}" type="presOf" srcId="{1C149C64-5201-4A9C-95B0-719ECDBF7C3E}" destId="{AA0F85BD-9A9F-42FD-BBFD-51B615A5B67A}" srcOrd="0" destOrd="0" presId="urn:microsoft.com/office/officeart/2005/8/layout/pyramid3"/>
    <dgm:cxn modelId="{331C709B-28C0-4530-9873-A3CCA7BEA060}" type="presOf" srcId="{65EC8ABF-831C-4AA9-978F-7B6C3DA60033}" destId="{1ECC7796-AA54-4ABC-B7CF-C2C26F1B820E}" srcOrd="0" destOrd="0" presId="urn:microsoft.com/office/officeart/2005/8/layout/pyramid3"/>
    <dgm:cxn modelId="{28D37A2D-7175-4B5E-8A3D-80172E57C63C}" type="presOf" srcId="{5DB930E0-BE1E-41CA-9480-57C35BA269CF}" destId="{82497DEB-3484-4B10-B423-F4660CE3E9CD}" srcOrd="1" destOrd="0" presId="urn:microsoft.com/office/officeart/2005/8/layout/pyramid3"/>
    <dgm:cxn modelId="{717EC7E0-D1B1-46B0-B1E2-5A6025C226F3}" srcId="{9D2CE9D7-AE73-4939-B052-CE9F36FFC6ED}" destId="{65EC8ABF-831C-4AA9-978F-7B6C3DA60033}" srcOrd="0" destOrd="0" parTransId="{8626CBF7-8640-4AE6-8F3B-8C2DE99B6FA2}" sibTransId="{5B3074F1-0F1C-4965-8338-33F87F7F09E0}"/>
    <dgm:cxn modelId="{61DC150A-1304-423A-AC3A-BAE26C9300AE}" type="presOf" srcId="{9D2CE9D7-AE73-4939-B052-CE9F36FFC6ED}" destId="{DD8D6AF9-11E0-4855-947E-B78E4DD71164}" srcOrd="0" destOrd="0" presId="urn:microsoft.com/office/officeart/2005/8/layout/pyramid3"/>
    <dgm:cxn modelId="{CE0B2C84-2AD6-4FB0-A1D9-203699AA6504}" srcId="{9D2CE9D7-AE73-4939-B052-CE9F36FFC6ED}" destId="{7AFF75FB-26AA-4600-A498-537F8A43FF5E}" srcOrd="3" destOrd="0" parTransId="{4B1617B2-A39B-48DC-94DE-EC5B4B1982E5}" sibTransId="{BCF82A67-FF8E-4A8F-83E3-160093F1A396}"/>
    <dgm:cxn modelId="{3EACE5D4-091B-4E47-A5DB-5CCE5DB81E20}" srcId="{9D2CE9D7-AE73-4939-B052-CE9F36FFC6ED}" destId="{5DB930E0-BE1E-41CA-9480-57C35BA269CF}" srcOrd="1" destOrd="0" parTransId="{1ABA52E7-2BE6-448A-A5B8-3B5846C172E2}" sibTransId="{6C850F07-F974-4ADA-8125-A7BBD592AD93}"/>
    <dgm:cxn modelId="{596DDCC1-2DFB-4037-BC3F-BC08D787DC24}" type="presOf" srcId="{5DB930E0-BE1E-41CA-9480-57C35BA269CF}" destId="{BB7CE0AF-F7F5-4A96-A4DC-7F4BE301DC8E}" srcOrd="0" destOrd="0" presId="urn:microsoft.com/office/officeart/2005/8/layout/pyramid3"/>
    <dgm:cxn modelId="{5D62BED1-BB5A-4B3B-9A83-0640C9A1E2F6}" type="presOf" srcId="{1C149C64-5201-4A9C-95B0-719ECDBF7C3E}" destId="{8F645B38-DFC7-48DE-808D-91C855AB3574}" srcOrd="1" destOrd="0" presId="urn:microsoft.com/office/officeart/2005/8/layout/pyramid3"/>
    <dgm:cxn modelId="{A6476D8C-3953-4FB5-9D1A-EF50FD6BAEFF}" type="presOf" srcId="{7AFF75FB-26AA-4600-A498-537F8A43FF5E}" destId="{95B687D4-D09E-4D14-AE7F-E55C0316D80E}" srcOrd="0" destOrd="0" presId="urn:microsoft.com/office/officeart/2005/8/layout/pyramid3"/>
    <dgm:cxn modelId="{1AD6E505-EDDB-408F-BF84-138B93CD37F7}" type="presParOf" srcId="{DD8D6AF9-11E0-4855-947E-B78E4DD71164}" destId="{A27DD902-451E-4EE3-8075-03B20D28CD9D}" srcOrd="0" destOrd="0" presId="urn:microsoft.com/office/officeart/2005/8/layout/pyramid3"/>
    <dgm:cxn modelId="{A92220C2-61C3-407B-B3A6-BBB773601DD8}" type="presParOf" srcId="{A27DD902-451E-4EE3-8075-03B20D28CD9D}" destId="{1ECC7796-AA54-4ABC-B7CF-C2C26F1B820E}" srcOrd="0" destOrd="0" presId="urn:microsoft.com/office/officeart/2005/8/layout/pyramid3"/>
    <dgm:cxn modelId="{55D6E82C-3DA3-4311-A526-CC80E5887273}" type="presParOf" srcId="{A27DD902-451E-4EE3-8075-03B20D28CD9D}" destId="{E71B576D-3C4B-4729-942C-D9DF6AC18C8D}" srcOrd="1" destOrd="0" presId="urn:microsoft.com/office/officeart/2005/8/layout/pyramid3"/>
    <dgm:cxn modelId="{84736499-A08A-443B-B942-5E5CF68A45A7}" type="presParOf" srcId="{DD8D6AF9-11E0-4855-947E-B78E4DD71164}" destId="{40DC8C24-93F3-4FFC-AC1B-A908B3950E5E}" srcOrd="1" destOrd="0" presId="urn:microsoft.com/office/officeart/2005/8/layout/pyramid3"/>
    <dgm:cxn modelId="{964DCF22-730C-48D2-B8C4-8D7D1FC2CD2C}" type="presParOf" srcId="{40DC8C24-93F3-4FFC-AC1B-A908B3950E5E}" destId="{BB7CE0AF-F7F5-4A96-A4DC-7F4BE301DC8E}" srcOrd="0" destOrd="0" presId="urn:microsoft.com/office/officeart/2005/8/layout/pyramid3"/>
    <dgm:cxn modelId="{FABF0CD0-C384-4A35-A46B-8F651E46B892}" type="presParOf" srcId="{40DC8C24-93F3-4FFC-AC1B-A908B3950E5E}" destId="{82497DEB-3484-4B10-B423-F4660CE3E9CD}" srcOrd="1" destOrd="0" presId="urn:microsoft.com/office/officeart/2005/8/layout/pyramid3"/>
    <dgm:cxn modelId="{91D2FA04-EFC0-466D-BBCD-74900DDF50DE}" type="presParOf" srcId="{DD8D6AF9-11E0-4855-947E-B78E4DD71164}" destId="{ACBC703E-1DF6-453B-B7B7-B67050A98100}" srcOrd="2" destOrd="0" presId="urn:microsoft.com/office/officeart/2005/8/layout/pyramid3"/>
    <dgm:cxn modelId="{09D7F7B1-0CD4-47A4-B04D-7D84F80C197B}" type="presParOf" srcId="{ACBC703E-1DF6-453B-B7B7-B67050A98100}" destId="{AA0F85BD-9A9F-42FD-BBFD-51B615A5B67A}" srcOrd="0" destOrd="0" presId="urn:microsoft.com/office/officeart/2005/8/layout/pyramid3"/>
    <dgm:cxn modelId="{342EE10C-DC1F-4DCB-AB21-63F8AA88C1DC}" type="presParOf" srcId="{ACBC703E-1DF6-453B-B7B7-B67050A98100}" destId="{8F645B38-DFC7-48DE-808D-91C855AB3574}" srcOrd="1" destOrd="0" presId="urn:microsoft.com/office/officeart/2005/8/layout/pyramid3"/>
    <dgm:cxn modelId="{3C29CB13-FB4F-4678-8EDA-B7E217CFFBA5}" type="presParOf" srcId="{DD8D6AF9-11E0-4855-947E-B78E4DD71164}" destId="{4E48BF99-BCB7-4179-8DF6-D3075B1BB283}" srcOrd="3" destOrd="0" presId="urn:microsoft.com/office/officeart/2005/8/layout/pyramid3"/>
    <dgm:cxn modelId="{7F81161B-5184-4711-9F21-6858F6D6A4FD}" type="presParOf" srcId="{4E48BF99-BCB7-4179-8DF6-D3075B1BB283}" destId="{95B687D4-D09E-4D14-AE7F-E55C0316D80E}" srcOrd="0" destOrd="0" presId="urn:microsoft.com/office/officeart/2005/8/layout/pyramid3"/>
    <dgm:cxn modelId="{28EF7530-7A3F-4035-A713-18F6E7EF3311}" type="presParOf" srcId="{4E48BF99-BCB7-4179-8DF6-D3075B1BB283}" destId="{2282F1A4-BA24-4263-8AFA-86FDB3B51241}" srcOrd="1" destOrd="0" presId="urn:microsoft.com/office/officeart/2005/8/layout/pyramid3"/>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ECC7796-AA54-4ABC-B7CF-C2C26F1B820E}">
      <dsp:nvSpPr>
        <dsp:cNvPr id="0" name=""/>
        <dsp:cNvSpPr/>
      </dsp:nvSpPr>
      <dsp:spPr>
        <a:xfrm rot="10800000">
          <a:off x="0" y="0"/>
          <a:ext cx="5019675" cy="978693"/>
        </a:xfrm>
        <a:prstGeom prst="trapezoid">
          <a:avLst>
            <a:gd name="adj" fmla="val 64112"/>
          </a:avLst>
        </a:prstGeom>
        <a:solidFill>
          <a:srgbClr val="F79646">
            <a:alpha val="90000"/>
            <a:hueOff val="0"/>
            <a:satOff val="0"/>
            <a:lumOff val="0"/>
            <a:alphaOff val="0"/>
          </a:srgbClr>
        </a:solidFill>
        <a:ln>
          <a:noFill/>
        </a:ln>
        <a:effectLst>
          <a:outerShdw blurRad="40000" dist="23000" dir="5400000" rotWithShape="0">
            <a:srgbClr val="000000">
              <a:alpha val="35000"/>
            </a:srgbClr>
          </a:outerShdw>
        </a:effectLst>
        <a:sp3d extrusionH="190500" prstMaterial="matte">
          <a:bevelT w="120650" h="38100" prst="relaxedInset"/>
          <a:bevelB w="120650" h="57150" prst="relaxedInset"/>
          <a:contourClr>
            <a:sysClr val="window" lastClr="FFFFFF"/>
          </a:contourClr>
        </a:sp3d>
      </dsp:spPr>
      <dsp:style>
        <a:lnRef idx="0">
          <a:scrgbClr r="0" g="0" b="0"/>
        </a:lnRef>
        <a:fillRef idx="1">
          <a:scrgbClr r="0" g="0" b="0"/>
        </a:fillRef>
        <a:effectRef idx="2">
          <a:scrgbClr r="0" g="0" b="0"/>
        </a:effectRef>
        <a:fontRef idx="minor">
          <a:schemeClr val="lt1"/>
        </a:fontRef>
      </dsp:style>
      <dsp:txBody>
        <a:bodyPr spcFirstLastPara="0" vert="horz" wrap="square" lIns="25400" tIns="25400" rIns="25400" bIns="25400" numCol="1" spcCol="1270" anchor="ctr" anchorCtr="0">
          <a:noAutofit/>
        </a:bodyPr>
        <a:lstStyle/>
        <a:p>
          <a:pPr lvl="0" algn="ctr" defTabSz="889000">
            <a:lnSpc>
              <a:spcPct val="90000"/>
            </a:lnSpc>
            <a:spcBef>
              <a:spcPct val="0"/>
            </a:spcBef>
            <a:spcAft>
              <a:spcPct val="35000"/>
            </a:spcAft>
          </a:pPr>
          <a:r>
            <a:rPr lang="en-ZA" sz="2000" kern="1200">
              <a:solidFill>
                <a:sysClr val="windowText" lastClr="000000">
                  <a:hueOff val="0"/>
                  <a:satOff val="0"/>
                  <a:lumOff val="0"/>
                  <a:alphaOff val="0"/>
                </a:sysClr>
              </a:solidFill>
              <a:effectLst>
                <a:outerShdw blurRad="60007" dist="310007" dir="7680000" sy="30000" kx="1300200" algn="ctr" rotWithShape="0">
                  <a:prstClr val="black">
                    <a:alpha val="32000"/>
                  </a:prstClr>
                </a:outerShdw>
              </a:effectLst>
              <a:latin typeface="Calibri"/>
              <a:ea typeface="+mn-ea"/>
              <a:cs typeface="+mn-cs"/>
            </a:rPr>
            <a:t>Reduce</a:t>
          </a:r>
        </a:p>
      </dsp:txBody>
      <dsp:txXfrm rot="-10800000">
        <a:off x="878443" y="0"/>
        <a:ext cx="3262788" cy="978693"/>
      </dsp:txXfrm>
    </dsp:sp>
    <dsp:sp modelId="{BB7CE0AF-F7F5-4A96-A4DC-7F4BE301DC8E}">
      <dsp:nvSpPr>
        <dsp:cNvPr id="0" name=""/>
        <dsp:cNvSpPr/>
      </dsp:nvSpPr>
      <dsp:spPr>
        <a:xfrm rot="10800000">
          <a:off x="627459" y="978693"/>
          <a:ext cx="3764756" cy="978693"/>
        </a:xfrm>
        <a:prstGeom prst="trapezoid">
          <a:avLst>
            <a:gd name="adj" fmla="val 64112"/>
          </a:avLst>
        </a:prstGeom>
        <a:solidFill>
          <a:srgbClr val="F79646">
            <a:alpha val="90000"/>
            <a:hueOff val="0"/>
            <a:satOff val="0"/>
            <a:lumOff val="0"/>
            <a:alphaOff val="-13333"/>
          </a:srgbClr>
        </a:solidFill>
        <a:ln>
          <a:noFill/>
        </a:ln>
        <a:effectLst>
          <a:outerShdw blurRad="40000" dist="23000" dir="5400000" rotWithShape="0">
            <a:srgbClr val="000000">
              <a:alpha val="35000"/>
            </a:srgbClr>
          </a:outerShdw>
        </a:effectLst>
        <a:sp3d extrusionH="190500" prstMaterial="matte">
          <a:bevelT w="120650" h="38100" prst="relaxedInset"/>
          <a:bevelB w="120650" h="57150" prst="relaxedInset"/>
          <a:contourClr>
            <a:sysClr val="window" lastClr="FFFFFF"/>
          </a:contourClr>
        </a:sp3d>
      </dsp:spPr>
      <dsp:style>
        <a:lnRef idx="0">
          <a:scrgbClr r="0" g="0" b="0"/>
        </a:lnRef>
        <a:fillRef idx="1">
          <a:scrgbClr r="0" g="0" b="0"/>
        </a:fillRef>
        <a:effectRef idx="2">
          <a:scrgbClr r="0" g="0" b="0"/>
        </a:effectRef>
        <a:fontRef idx="minor">
          <a:schemeClr val="lt1"/>
        </a:fontRef>
      </dsp:style>
      <dsp:txBody>
        <a:bodyPr spcFirstLastPara="0" vert="horz" wrap="square" lIns="25400" tIns="25400" rIns="25400" bIns="25400" numCol="1" spcCol="1270" anchor="ctr" anchorCtr="0">
          <a:noAutofit/>
        </a:bodyPr>
        <a:lstStyle/>
        <a:p>
          <a:pPr lvl="0" algn="ctr" defTabSz="889000">
            <a:lnSpc>
              <a:spcPct val="90000"/>
            </a:lnSpc>
            <a:spcBef>
              <a:spcPct val="0"/>
            </a:spcBef>
            <a:spcAft>
              <a:spcPct val="35000"/>
            </a:spcAft>
          </a:pPr>
          <a:r>
            <a:rPr lang="en-ZA" sz="2000" kern="1200">
              <a:solidFill>
                <a:sysClr val="windowText" lastClr="000000">
                  <a:hueOff val="0"/>
                  <a:satOff val="0"/>
                  <a:lumOff val="0"/>
                  <a:alphaOff val="0"/>
                </a:sysClr>
              </a:solidFill>
              <a:effectLst>
                <a:outerShdw blurRad="60007" dist="310007" dir="7680000" sy="30000" kx="1300200" algn="ctr" rotWithShape="0">
                  <a:prstClr val="black">
                    <a:alpha val="32000"/>
                  </a:prstClr>
                </a:outerShdw>
              </a:effectLst>
              <a:latin typeface="Calibri"/>
              <a:ea typeface="+mn-ea"/>
              <a:cs typeface="+mn-cs"/>
            </a:rPr>
            <a:t>Reuse</a:t>
          </a:r>
        </a:p>
      </dsp:txBody>
      <dsp:txXfrm rot="-10800000">
        <a:off x="1286291" y="978693"/>
        <a:ext cx="2447091" cy="978693"/>
      </dsp:txXfrm>
    </dsp:sp>
    <dsp:sp modelId="{AA0F85BD-9A9F-42FD-BBFD-51B615A5B67A}">
      <dsp:nvSpPr>
        <dsp:cNvPr id="0" name=""/>
        <dsp:cNvSpPr/>
      </dsp:nvSpPr>
      <dsp:spPr>
        <a:xfrm rot="10800000">
          <a:off x="1254918" y="1957387"/>
          <a:ext cx="2509837" cy="978693"/>
        </a:xfrm>
        <a:prstGeom prst="trapezoid">
          <a:avLst>
            <a:gd name="adj" fmla="val 64112"/>
          </a:avLst>
        </a:prstGeom>
        <a:solidFill>
          <a:srgbClr val="F79646">
            <a:alpha val="90000"/>
            <a:hueOff val="0"/>
            <a:satOff val="0"/>
            <a:lumOff val="0"/>
            <a:alphaOff val="-26667"/>
          </a:srgbClr>
        </a:solidFill>
        <a:ln>
          <a:noFill/>
        </a:ln>
        <a:effectLst>
          <a:outerShdw blurRad="40000" dist="23000" dir="5400000" rotWithShape="0">
            <a:srgbClr val="000000">
              <a:alpha val="35000"/>
            </a:srgbClr>
          </a:outerShdw>
        </a:effectLst>
        <a:sp3d extrusionH="190500" prstMaterial="matte">
          <a:bevelT w="120650" h="38100" prst="relaxedInset"/>
          <a:bevelB w="120650" h="57150" prst="relaxedInset"/>
          <a:contourClr>
            <a:sysClr val="window" lastClr="FFFFFF"/>
          </a:contourClr>
        </a:sp3d>
      </dsp:spPr>
      <dsp:style>
        <a:lnRef idx="0">
          <a:scrgbClr r="0" g="0" b="0"/>
        </a:lnRef>
        <a:fillRef idx="1">
          <a:scrgbClr r="0" g="0" b="0"/>
        </a:fillRef>
        <a:effectRef idx="2">
          <a:scrgbClr r="0" g="0" b="0"/>
        </a:effectRef>
        <a:fontRef idx="minor">
          <a:schemeClr val="lt1"/>
        </a:fontRef>
      </dsp:style>
      <dsp:txBody>
        <a:bodyPr spcFirstLastPara="0" vert="horz" wrap="square" lIns="25400" tIns="25400" rIns="25400" bIns="25400" numCol="1" spcCol="1270" anchor="ctr" anchorCtr="0">
          <a:noAutofit/>
        </a:bodyPr>
        <a:lstStyle/>
        <a:p>
          <a:pPr lvl="0" algn="ctr" defTabSz="889000">
            <a:lnSpc>
              <a:spcPct val="90000"/>
            </a:lnSpc>
            <a:spcBef>
              <a:spcPct val="0"/>
            </a:spcBef>
            <a:spcAft>
              <a:spcPct val="35000"/>
            </a:spcAft>
          </a:pPr>
          <a:r>
            <a:rPr lang="en-ZA" sz="2000" kern="1200">
              <a:solidFill>
                <a:sysClr val="windowText" lastClr="000000">
                  <a:hueOff val="0"/>
                  <a:satOff val="0"/>
                  <a:lumOff val="0"/>
                  <a:alphaOff val="0"/>
                </a:sysClr>
              </a:solidFill>
              <a:effectLst>
                <a:outerShdw blurRad="60007" dist="310007" dir="7680000" sy="30000" kx="1300200" algn="ctr" rotWithShape="0">
                  <a:prstClr val="black">
                    <a:alpha val="32000"/>
                  </a:prstClr>
                </a:outerShdw>
              </a:effectLst>
              <a:latin typeface="Calibri"/>
              <a:ea typeface="+mn-ea"/>
              <a:cs typeface="+mn-cs"/>
            </a:rPr>
            <a:t>Recycle</a:t>
          </a:r>
        </a:p>
      </dsp:txBody>
      <dsp:txXfrm rot="-10800000">
        <a:off x="1694140" y="1957387"/>
        <a:ext cx="1631394" cy="978693"/>
      </dsp:txXfrm>
    </dsp:sp>
    <dsp:sp modelId="{95B687D4-D09E-4D14-AE7F-E55C0316D80E}">
      <dsp:nvSpPr>
        <dsp:cNvPr id="0" name=""/>
        <dsp:cNvSpPr/>
      </dsp:nvSpPr>
      <dsp:spPr>
        <a:xfrm rot="10800000">
          <a:off x="1882378" y="2936081"/>
          <a:ext cx="1254918" cy="978693"/>
        </a:xfrm>
        <a:prstGeom prst="trapezoid">
          <a:avLst>
            <a:gd name="adj" fmla="val 64112"/>
          </a:avLst>
        </a:prstGeom>
        <a:solidFill>
          <a:srgbClr val="F79646">
            <a:alpha val="90000"/>
            <a:hueOff val="0"/>
            <a:satOff val="0"/>
            <a:lumOff val="0"/>
            <a:alphaOff val="-40000"/>
          </a:srgbClr>
        </a:solidFill>
        <a:ln>
          <a:noFill/>
        </a:ln>
        <a:effectLst>
          <a:outerShdw blurRad="40000" dist="23000" dir="5400000" rotWithShape="0">
            <a:srgbClr val="000000">
              <a:alpha val="35000"/>
            </a:srgbClr>
          </a:outerShdw>
        </a:effectLst>
        <a:sp3d extrusionH="190500" prstMaterial="matte">
          <a:bevelT w="120650" h="38100" prst="relaxedInset"/>
          <a:bevelB w="120650" h="57150" prst="relaxedInset"/>
          <a:contourClr>
            <a:sysClr val="window" lastClr="FFFFFF"/>
          </a:contourClr>
        </a:sp3d>
      </dsp:spPr>
      <dsp:style>
        <a:lnRef idx="0">
          <a:scrgbClr r="0" g="0" b="0"/>
        </a:lnRef>
        <a:fillRef idx="1">
          <a:scrgbClr r="0" g="0" b="0"/>
        </a:fillRef>
        <a:effectRef idx="2">
          <a:scrgbClr r="0" g="0" b="0"/>
        </a:effectRef>
        <a:fontRef idx="minor">
          <a:schemeClr val="lt1"/>
        </a:fontRef>
      </dsp:style>
      <dsp:txBody>
        <a:bodyPr spcFirstLastPara="0" vert="horz" wrap="square" lIns="25400" tIns="25400" rIns="25400" bIns="25400" numCol="1" spcCol="1270" anchor="ctr" anchorCtr="0">
          <a:noAutofit/>
        </a:bodyPr>
        <a:lstStyle/>
        <a:p>
          <a:pPr lvl="0" algn="ctr" defTabSz="889000">
            <a:lnSpc>
              <a:spcPct val="90000"/>
            </a:lnSpc>
            <a:spcBef>
              <a:spcPct val="0"/>
            </a:spcBef>
            <a:spcAft>
              <a:spcPct val="35000"/>
            </a:spcAft>
          </a:pPr>
          <a:r>
            <a:rPr lang="en-ZA" sz="2000" kern="1200">
              <a:solidFill>
                <a:sysClr val="windowText" lastClr="000000">
                  <a:hueOff val="0"/>
                  <a:satOff val="0"/>
                  <a:lumOff val="0"/>
                  <a:alphaOff val="0"/>
                </a:sysClr>
              </a:solidFill>
              <a:effectLst>
                <a:outerShdw blurRad="60007" dist="310007" dir="7680000" sy="30000" kx="1300200" algn="ctr" rotWithShape="0">
                  <a:prstClr val="black">
                    <a:alpha val="32000"/>
                  </a:prstClr>
                </a:outerShdw>
              </a:effectLst>
              <a:latin typeface="Calibri"/>
              <a:ea typeface="+mn-ea"/>
              <a:cs typeface="+mn-cs"/>
            </a:rPr>
            <a:t>Disposal</a:t>
          </a:r>
        </a:p>
      </dsp:txBody>
      <dsp:txXfrm rot="-10800000">
        <a:off x="1882378" y="2936081"/>
        <a:ext cx="1254918" cy="978693"/>
      </dsp:txXfrm>
    </dsp:sp>
  </dsp:spTree>
</dsp:drawing>
</file>

<file path=word/diagrams/layout1.xml><?xml version="1.0" encoding="utf-8"?>
<dgm:layoutDef xmlns:dgm="http://schemas.openxmlformats.org/drawingml/2006/diagram" xmlns:a="http://schemas.openxmlformats.org/drawingml/2006/main" uniqueId="urn:microsoft.com/office/officeart/2005/8/layout/pyramid3">
  <dgm:title val=""/>
  <dgm:desc val=""/>
  <dgm:catLst>
    <dgm:cat type="pyramid" pri="2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T"/>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T"/>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rev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t"/>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9/2/quickstyle/3d8">
  <dgm:title val=""/>
  <dgm:desc val=""/>
  <dgm:catLst>
    <dgm:cat type="3D" pri="11800"/>
  </dgm:catLst>
  <dgm:scene3d>
    <a:camera prst="perspectiveHeroicExtremeRightFacing" zoom="82000">
      <a:rot lat="21300000" lon="20400000" rev="180000"/>
    </a:camera>
    <a:lightRig rig="morning" dir="t">
      <a:rot lat="0" lon="0" rev="20400000"/>
    </a:lightRig>
  </dgm:scene3d>
  <dgm:styleLbl name="node0">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lnNode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vennNode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tx1"/>
      </a:fontRef>
    </dgm:style>
  </dgm:styleLbl>
  <dgm:styleLbl name="alignNode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node3">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node4">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ImgPlace1">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dgm:scene3d>
    <dgm:sp3d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dgm:scene3d>
    <dgm:sp3d z="-30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dgm:scene3d>
    <dgm:sp3d z="-600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dgm:scene3d>
    <dgm:sp3d z="635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dgm:scene3d>
    <dgm:sp3d z="-1520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asst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asst2">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asst3">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1">
    <dgm:scene3d>
      <a:camera prst="orthographicFront"/>
      <a:lightRig rig="threePt" dir="t"/>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dgm:style>
  </dgm:styleLbl>
  <dgm:styleLbl name="conFgAcc1">
    <dgm:scene3d>
      <a:camera prst="orthographicFront"/>
      <a:lightRig rig="threePt" dir="t"/>
    </dgm:scene3d>
    <dgm:sp3d z="-152400" extrusionH="63500" prstMaterial="matte">
      <a:bevelT w="44450" h="6350" prst="relaxedInset"/>
      <a:contourClr>
        <a:schemeClr val="bg1"/>
      </a:contourClr>
    </dgm:sp3d>
    <dgm:txPr/>
    <dgm:style>
      <a:lnRef idx="0">
        <a:scrgbClr r="0" g="0" b="0"/>
      </a:lnRef>
      <a:fillRef idx="1">
        <a:scrgbClr r="0" g="0" b="0"/>
      </a:fillRef>
      <a:effectRef idx="0">
        <a:scrgbClr r="0" g="0" b="0"/>
      </a:effectRef>
      <a:fontRef idx="minor"/>
    </dgm:style>
  </dgm:styleLbl>
  <dgm:styleLbl name="alignAcc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dgm:style>
  </dgm:styleLbl>
  <dgm:styleLbl name="trAlignAcc1">
    <dgm:scene3d>
      <a:camera prst="orthographicFront"/>
      <a:lightRig rig="threePt" dir="t"/>
    </dgm:scene3d>
    <dgm:sp3d extrusionH="190500" prstMaterial="matte">
      <a:bevelT w="120650" h="38100"/>
      <a:bevelB w="120650" h="57150" prst="relaxedInset"/>
      <a:contourClr>
        <a:schemeClr val="bg1"/>
      </a:contourClr>
    </dgm:sp3d>
    <dgm:txPr/>
    <dgm:style>
      <a:lnRef idx="0">
        <a:scrgbClr r="0" g="0" b="0"/>
      </a:lnRef>
      <a:fillRef idx="1">
        <a:scrgbClr r="0" g="0" b="0"/>
      </a:fillRef>
      <a:effectRef idx="2">
        <a:scrgbClr r="0" g="0" b="0"/>
      </a:effectRef>
      <a:fontRef idx="minor"/>
    </dgm:style>
  </dgm:styleLbl>
  <dgm:styleLbl name="bgAcc1">
    <dgm:scene3d>
      <a:camera prst="orthographicFront"/>
      <a:lightRig rig="threePt" dir="t"/>
    </dgm:scene3d>
    <dgm:sp3d z="-152400" extrusionH="63500" prstMaterial="matte">
      <a:bevelT w="44450" h="6350" prst="relaxedInset"/>
      <a:contourClr>
        <a:schemeClr val="bg1"/>
      </a:contourClr>
    </dgm:sp3d>
    <dgm:txPr/>
    <dgm:style>
      <a:lnRef idx="0">
        <a:scrgbClr r="0" g="0" b="0"/>
      </a:lnRef>
      <a:fillRef idx="1">
        <a:scrgbClr r="0" g="0" b="0"/>
      </a:fillRef>
      <a:effectRef idx="0">
        <a:scrgbClr r="0" g="0" b="0"/>
      </a:effectRef>
      <a:fontRef idx="minor"/>
    </dgm:style>
  </dgm:styleLbl>
  <dgm:styleLbl name="solidFgAcc1">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dgm:style>
  </dgm:styleLbl>
  <dgm:styleLbl name="solidAlignAcc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dgm:style>
  </dgm:styleLbl>
  <dgm:styleLbl name="solidBgAcc1">
    <dgm:scene3d>
      <a:camera prst="orthographicFront"/>
      <a:lightRig rig="threePt" dir="t"/>
    </dgm:scene3d>
    <dgm:sp3d z="-152400" extrusionH="63500" prstMaterial="matte">
      <a:bevelT w="44450" h="6350" prst="relaxedInset"/>
      <a:contourClr>
        <a:schemeClr val="bg1"/>
      </a:contourClr>
    </dgm:sp3d>
    <dgm:txPr/>
    <dgm:style>
      <a:lnRef idx="0">
        <a:scrgbClr r="0" g="0" b="0"/>
      </a:lnRef>
      <a:fillRef idx="1">
        <a:scrgbClr r="0" g="0" b="0"/>
      </a:fillRef>
      <a:effectRef idx="0">
        <a:scrgbClr r="0" g="0" b="0"/>
      </a:effectRef>
      <a:fontRef idx="minor"/>
    </dgm:style>
  </dgm:styleLbl>
  <dgm:styleLbl name="fgAccFollowNode1">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dgm:style>
  </dgm:styleLbl>
  <dgm:styleLbl name="bgAccFollowNode1">
    <dgm:scene3d>
      <a:camera prst="orthographicFront"/>
      <a:lightRig rig="threePt" dir="t"/>
    </dgm:scene3d>
    <dgm:sp3d z="-152400" extrusionH="63500" prstMaterial="matte">
      <a:bevelT w="44450" h="6350" prst="relaxedInset"/>
      <a:contourClr>
        <a:schemeClr val="bg1"/>
      </a:contourClr>
    </dgm:sp3d>
    <dgm:txPr/>
    <dgm:style>
      <a:lnRef idx="0">
        <a:scrgbClr r="0" g="0" b="0"/>
      </a:lnRef>
      <a:fillRef idx="1">
        <a:scrgbClr r="0" g="0" b="0"/>
      </a:fillRef>
      <a:effectRef idx="2">
        <a:scrgbClr r="0" g="0" b="0"/>
      </a:effectRef>
      <a:fontRef idx="minor"/>
    </dgm:style>
  </dgm:styleLbl>
  <dgm:styleLbl name="fgAcc0">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fgAcc2">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fgAcc3">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fgAcc4">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bgShp">
    <dgm:scene3d>
      <a:camera prst="orthographicFront"/>
      <a:lightRig rig="threePt" dir="t"/>
    </dgm:scene3d>
    <dgm:sp3d z="-152400" extrusionH="63500" prstMaterial="matte">
      <a:bevelT w="44450" h="6350" prst="relaxedInset"/>
      <a:contourClr>
        <a:schemeClr val="bg1"/>
      </a:contourClr>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extrusionH="190500" prstMaterial="matte">
      <a:bevelT w="120650" h="38100" prst="relaxedInset"/>
      <a:bevelB w="120650" h="571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enQuanYi Micro Hei">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EE2"/>
    <w:rsid w:val="00275EE2"/>
    <w:rsid w:val="00470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653FD0EB82B48BFB9E6E7BACCE16A9F">
    <w:name w:val="7653FD0EB82B48BFB9E6E7BACCE16A9F"/>
    <w:rsid w:val="00275E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Eku021</b:Tag>
    <b:SourceType>BookSection</b:SourceType>
    <b:Guid>{F21AA1BD-C6CC-4A39-8145-FD3CA4E66107}</b:Guid>
    <b:Author>
      <b:Author>
        <b:NameList>
          <b:Person>
            <b:Last>Ekurhuleni</b:Last>
          </b:Person>
        </b:NameList>
      </b:Author>
      <b:BookAuthor>
        <b:NameList>
          <b:Person>
            <b:Last>Municipality</b:Last>
            <b:First>Ekurhuleni</b:First>
            <b:Middle>Metropolitan</b:Middle>
          </b:Person>
        </b:NameList>
      </b:BookAuthor>
    </b:Author>
    <b:Title>Waste Water By-Laws</b:Title>
    <b:BookTitle>Waste Water By-Laws</b:BookTitle>
    <b:Year>2002</b:Year>
    <b:Pages>16 - 22</b:Pages>
    <b:City>Gauteng</b:City>
    <b:Publisher>Gauteng Provincial Gazette</b:Publisher>
    <b:RefOrder>1</b:RefOrder>
  </b:Source>
  <b:Source>
    <b:Tag>Eku02</b:Tag>
    <b:SourceType>BookSection</b:SourceType>
    <b:Guid>{60B1E1B6-8F05-45A8-980B-9ACA22DBDB58}</b:Guid>
    <b:Title>Solid Waste By-Laws</b:Title>
    <b:Year>2002</b:Year>
    <b:Author>
      <b:Author>
        <b:NameList>
          <b:Person>
            <b:Last>Ekurhuleni</b:Last>
          </b:Person>
        </b:NameList>
      </b:Author>
      <b:BookAuthor>
        <b:NameList>
          <b:Person>
            <b:Last>Municipality</b:Last>
            <b:First>Ekurhuleni</b:First>
            <b:Middle>Metropolitan</b:Middle>
          </b:Person>
        </b:NameList>
      </b:BookAuthor>
    </b:Author>
    <b:BookTitle>Solid Waste By-Laws</b:BookTitle>
    <b:Pages>11 - 13</b:Pages>
    <b:City>Gauteng</b:City>
    <b:Publisher>Gauteng Provincial Gazette</b:Publisher>
    <b:RefOrder>2</b:RefOrder>
  </b:Source>
</b:Sources>
</file>

<file path=customXml/itemProps1.xml><?xml version="1.0" encoding="utf-8"?>
<ds:datastoreItem xmlns:ds="http://schemas.openxmlformats.org/officeDocument/2006/customXml" ds:itemID="{23C5DBBD-D033-4725-B074-19B6EB157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1374</Words>
  <Characters>7833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marcelle van den berg</dc:creator>
  <cp:keywords/>
  <dc:description/>
  <cp:lastModifiedBy>marcelle van den berg</cp:lastModifiedBy>
  <cp:revision>44</cp:revision>
  <dcterms:created xsi:type="dcterms:W3CDTF">2016-01-11T05:44:00Z</dcterms:created>
  <dcterms:modified xsi:type="dcterms:W3CDTF">2016-01-11T06:36:00Z</dcterms:modified>
</cp:coreProperties>
</file>